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57" w:rsidRPr="00D42057" w:rsidRDefault="00D42057" w:rsidP="00D4205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42057">
        <w:rPr>
          <w:rFonts w:ascii="Arial" w:hAnsi="Arial" w:cs="Arial"/>
          <w:sz w:val="28"/>
          <w:szCs w:val="28"/>
        </w:rPr>
        <w:t>РОССИЙСКАЯ ФЕДЕРАЦИЯ</w:t>
      </w:r>
    </w:p>
    <w:p w:rsidR="00D42057" w:rsidRPr="00D42057" w:rsidRDefault="00D42057" w:rsidP="00D42057">
      <w:pPr>
        <w:jc w:val="center"/>
        <w:rPr>
          <w:rFonts w:ascii="Arial" w:hAnsi="Arial" w:cs="Arial"/>
          <w:sz w:val="28"/>
          <w:szCs w:val="28"/>
        </w:rPr>
      </w:pPr>
      <w:r w:rsidRPr="00D42057">
        <w:rPr>
          <w:rFonts w:ascii="Arial" w:hAnsi="Arial" w:cs="Arial"/>
          <w:sz w:val="28"/>
          <w:szCs w:val="28"/>
        </w:rPr>
        <w:t>Кемеровская область</w:t>
      </w:r>
    </w:p>
    <w:p w:rsidR="00D42057" w:rsidRPr="00D42057" w:rsidRDefault="00D42057" w:rsidP="00D42057">
      <w:pPr>
        <w:jc w:val="center"/>
        <w:rPr>
          <w:rFonts w:ascii="Arial" w:hAnsi="Arial" w:cs="Arial"/>
          <w:sz w:val="28"/>
          <w:szCs w:val="28"/>
        </w:rPr>
      </w:pPr>
      <w:r w:rsidRPr="00D42057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42057" w:rsidRPr="00D42057" w:rsidRDefault="00D42057" w:rsidP="00D42057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</w:rPr>
      </w:pPr>
      <w:r w:rsidRPr="00D42057">
        <w:rPr>
          <w:rFonts w:ascii="Arial" w:hAnsi="Arial" w:cs="Arial"/>
          <w:b/>
          <w:sz w:val="32"/>
          <w:szCs w:val="32"/>
        </w:rPr>
        <w:tab/>
      </w:r>
    </w:p>
    <w:p w:rsidR="00D42057" w:rsidRPr="00D42057" w:rsidRDefault="00D42057" w:rsidP="00D4205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42057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42057" w:rsidRPr="00D42057" w:rsidRDefault="00D42057" w:rsidP="00D42057">
      <w:pPr>
        <w:jc w:val="center"/>
        <w:rPr>
          <w:rFonts w:ascii="Arial" w:hAnsi="Arial" w:cs="Arial"/>
          <w:sz w:val="26"/>
          <w:szCs w:val="24"/>
        </w:rPr>
      </w:pPr>
    </w:p>
    <w:p w:rsidR="00D42057" w:rsidRPr="00D42057" w:rsidRDefault="00D42057" w:rsidP="00D42057">
      <w:pPr>
        <w:jc w:val="center"/>
        <w:rPr>
          <w:rFonts w:ascii="Arial" w:hAnsi="Arial" w:cs="Arial"/>
          <w:sz w:val="28"/>
          <w:szCs w:val="28"/>
        </w:rPr>
      </w:pPr>
      <w:r w:rsidRPr="00D42057">
        <w:rPr>
          <w:rFonts w:ascii="Arial" w:hAnsi="Arial" w:cs="Arial"/>
          <w:bCs/>
          <w:sz w:val="28"/>
          <w:szCs w:val="28"/>
        </w:rPr>
        <w:t>администрации</w:t>
      </w:r>
      <w:r w:rsidRPr="00D42057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D42057" w:rsidRPr="00D42057" w:rsidRDefault="00D42057" w:rsidP="00D42057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42057" w:rsidRPr="00D42057" w:rsidTr="00A23013">
        <w:trPr>
          <w:trHeight w:val="328"/>
          <w:jc w:val="center"/>
        </w:trPr>
        <w:tc>
          <w:tcPr>
            <w:tcW w:w="666" w:type="dxa"/>
            <w:hideMark/>
          </w:tcPr>
          <w:p w:rsidR="00D42057" w:rsidRPr="00D42057" w:rsidRDefault="00D42057" w:rsidP="00D42057">
            <w:pPr>
              <w:ind w:right="-288"/>
              <w:rPr>
                <w:color w:val="000000"/>
                <w:sz w:val="28"/>
                <w:szCs w:val="28"/>
              </w:rPr>
            </w:pPr>
            <w:r w:rsidRPr="00D42057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057" w:rsidRPr="00D42057" w:rsidRDefault="00D42057" w:rsidP="00D420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D42057" w:rsidRPr="00D42057" w:rsidRDefault="00D42057" w:rsidP="00D42057">
            <w:pPr>
              <w:jc w:val="both"/>
              <w:rPr>
                <w:color w:val="000000"/>
                <w:sz w:val="28"/>
                <w:szCs w:val="28"/>
              </w:rPr>
            </w:pPr>
            <w:r w:rsidRPr="00D4205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057" w:rsidRPr="00D42057" w:rsidRDefault="00D42057" w:rsidP="00D420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D42057" w:rsidRPr="00D42057" w:rsidRDefault="00D42057" w:rsidP="00D42057">
            <w:pPr>
              <w:ind w:right="-76"/>
              <w:rPr>
                <w:color w:val="000000"/>
                <w:sz w:val="28"/>
                <w:szCs w:val="28"/>
              </w:rPr>
            </w:pPr>
            <w:r w:rsidRPr="00D420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057" w:rsidRPr="00D42057" w:rsidRDefault="00D42057" w:rsidP="00D42057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D42057" w:rsidRPr="00D42057" w:rsidRDefault="00D42057" w:rsidP="00D420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D42057" w:rsidRPr="00D42057" w:rsidRDefault="00D42057" w:rsidP="00D420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42057" w:rsidRPr="00D42057" w:rsidRDefault="00D42057" w:rsidP="00D42057">
            <w:pPr>
              <w:jc w:val="right"/>
              <w:rPr>
                <w:color w:val="000000"/>
                <w:sz w:val="28"/>
                <w:szCs w:val="28"/>
              </w:rPr>
            </w:pPr>
            <w:r w:rsidRPr="00D4205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057" w:rsidRPr="00D42057" w:rsidRDefault="00D42057" w:rsidP="00D4205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C304A" w:rsidRPr="00804C45" w:rsidRDefault="005C304A" w:rsidP="005C304A">
      <w:pPr>
        <w:jc w:val="center"/>
        <w:rPr>
          <w:sz w:val="26"/>
          <w:szCs w:val="26"/>
        </w:rPr>
      </w:pPr>
    </w:p>
    <w:p w:rsidR="005C304A" w:rsidRDefault="005C304A" w:rsidP="005C304A">
      <w:pPr>
        <w:pStyle w:val="text3cl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5C304A">
        <w:rPr>
          <w:b/>
          <w:sz w:val="26"/>
          <w:szCs w:val="26"/>
        </w:rPr>
        <w:t>Об утверждении Порядка предоставления Субсидий на возмещение затрат организац</w:t>
      </w:r>
      <w:r w:rsidRPr="005C304A">
        <w:rPr>
          <w:b/>
          <w:sz w:val="26"/>
          <w:szCs w:val="26"/>
        </w:rPr>
        <w:t>и</w:t>
      </w:r>
      <w:r w:rsidRPr="005C304A">
        <w:rPr>
          <w:b/>
          <w:sz w:val="26"/>
          <w:szCs w:val="26"/>
        </w:rPr>
        <w:t>ям, реализующим уголь для бытовых нужд населению Юргинского муниципального района</w:t>
      </w:r>
      <w:r w:rsidR="00D42057">
        <w:rPr>
          <w:b/>
          <w:sz w:val="26"/>
          <w:szCs w:val="26"/>
        </w:rPr>
        <w:t xml:space="preserve"> на 2019 год</w:t>
      </w:r>
    </w:p>
    <w:p w:rsidR="005C0EA7" w:rsidRDefault="005C0EA7" w:rsidP="005C304A">
      <w:pPr>
        <w:pStyle w:val="text3cl"/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5C0EA7" w:rsidRPr="00D42057" w:rsidRDefault="005C0EA7" w:rsidP="00D42057">
      <w:pPr>
        <w:ind w:firstLine="709"/>
        <w:jc w:val="both"/>
        <w:rPr>
          <w:sz w:val="26"/>
          <w:szCs w:val="26"/>
        </w:rPr>
      </w:pPr>
      <w:r w:rsidRPr="00D42057">
        <w:rPr>
          <w:sz w:val="26"/>
          <w:szCs w:val="26"/>
        </w:rPr>
        <w:t>В соответствии со статьей 78 Бюджетного кодекса Российской Федерации, руководствуясь Федеральным з</w:t>
      </w:r>
      <w:r w:rsidR="00D42057">
        <w:rPr>
          <w:sz w:val="26"/>
          <w:szCs w:val="26"/>
        </w:rPr>
        <w:t>аконом от 06.10.2003 № 131-ФЗ «</w:t>
      </w:r>
      <w:r w:rsidR="0061720C" w:rsidRPr="00D42057">
        <w:rPr>
          <w:sz w:val="26"/>
          <w:szCs w:val="26"/>
        </w:rPr>
        <w:t>О</w:t>
      </w:r>
      <w:r w:rsidRPr="00D42057">
        <w:rPr>
          <w:sz w:val="26"/>
          <w:szCs w:val="26"/>
        </w:rPr>
        <w:t>б общих принципах организации местного самоуправления в Российской Федерации, статьей 46 Устава Юргинского муниципального района:</w:t>
      </w:r>
    </w:p>
    <w:p w:rsidR="005C0EA7" w:rsidRPr="00D42057" w:rsidRDefault="005C0EA7" w:rsidP="00D42057">
      <w:pPr>
        <w:ind w:firstLine="709"/>
        <w:jc w:val="right"/>
        <w:rPr>
          <w:sz w:val="26"/>
          <w:szCs w:val="26"/>
        </w:rPr>
      </w:pPr>
    </w:p>
    <w:p w:rsidR="005C304A" w:rsidRDefault="005C304A" w:rsidP="00D42057">
      <w:pPr>
        <w:pStyle w:val="ad"/>
        <w:widowControl/>
        <w:numPr>
          <w:ilvl w:val="0"/>
          <w:numId w:val="10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05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E0D9B" w:rsidRPr="00D42057">
        <w:rPr>
          <w:rFonts w:ascii="Times New Roman" w:hAnsi="Times New Roman" w:cs="Times New Roman"/>
          <w:sz w:val="26"/>
          <w:szCs w:val="26"/>
        </w:rPr>
        <w:t>П</w:t>
      </w:r>
      <w:r w:rsidRPr="00D42057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BD2D5E" w:rsidRPr="00D42057">
        <w:rPr>
          <w:rFonts w:ascii="Times New Roman" w:hAnsi="Times New Roman" w:cs="Times New Roman"/>
          <w:sz w:val="26"/>
          <w:szCs w:val="26"/>
        </w:rPr>
        <w:t>предоставления Субсидий на возмещение затрат организац</w:t>
      </w:r>
      <w:r w:rsidR="00BD2D5E" w:rsidRPr="00D42057">
        <w:rPr>
          <w:rFonts w:ascii="Times New Roman" w:hAnsi="Times New Roman" w:cs="Times New Roman"/>
          <w:sz w:val="26"/>
          <w:szCs w:val="26"/>
        </w:rPr>
        <w:t>и</w:t>
      </w:r>
      <w:r w:rsidR="00BD2D5E" w:rsidRPr="00D42057">
        <w:rPr>
          <w:rFonts w:ascii="Times New Roman" w:hAnsi="Times New Roman" w:cs="Times New Roman"/>
          <w:sz w:val="26"/>
          <w:szCs w:val="26"/>
        </w:rPr>
        <w:t xml:space="preserve">ям, реализующим уголь для бытовых нужд населению </w:t>
      </w:r>
      <w:r w:rsidRPr="00D42057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61720C" w:rsidRPr="00D42057">
        <w:rPr>
          <w:rFonts w:ascii="Times New Roman" w:hAnsi="Times New Roman" w:cs="Times New Roman"/>
          <w:sz w:val="26"/>
          <w:szCs w:val="26"/>
        </w:rPr>
        <w:t>на</w:t>
      </w:r>
      <w:r w:rsidRPr="00D42057">
        <w:rPr>
          <w:rFonts w:ascii="Times New Roman" w:hAnsi="Times New Roman" w:cs="Times New Roman"/>
          <w:sz w:val="26"/>
          <w:szCs w:val="26"/>
        </w:rPr>
        <w:t xml:space="preserve"> 2019</w:t>
      </w:r>
      <w:r w:rsidR="00D42057">
        <w:rPr>
          <w:rFonts w:ascii="Times New Roman" w:hAnsi="Times New Roman" w:cs="Times New Roman"/>
          <w:sz w:val="26"/>
          <w:szCs w:val="26"/>
        </w:rPr>
        <w:t xml:space="preserve"> год</w:t>
      </w:r>
      <w:r w:rsidRPr="00D42057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D42057" w:rsidRPr="00D42057" w:rsidRDefault="00D42057" w:rsidP="00D42057">
      <w:pPr>
        <w:pStyle w:val="ad"/>
        <w:widowControl/>
        <w:suppressAutoHyphens w:val="0"/>
        <w:autoSpaceDE/>
        <w:ind w:left="709"/>
        <w:jc w:val="both"/>
        <w:rPr>
          <w:rFonts w:ascii="Times New Roman" w:hAnsi="Times New Roman" w:cs="Times New Roman"/>
          <w:sz w:val="10"/>
          <w:szCs w:val="26"/>
        </w:rPr>
      </w:pPr>
    </w:p>
    <w:p w:rsidR="005C304A" w:rsidRPr="00D42057" w:rsidRDefault="005C304A" w:rsidP="00D42057">
      <w:pPr>
        <w:pStyle w:val="ad"/>
        <w:widowControl/>
        <w:numPr>
          <w:ilvl w:val="0"/>
          <w:numId w:val="10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057">
        <w:rPr>
          <w:rFonts w:ascii="Times New Roman" w:hAnsi="Times New Roman" w:cs="Times New Roman"/>
          <w:sz w:val="26"/>
          <w:szCs w:val="26"/>
        </w:rPr>
        <w:t>Финансовому управлению по Юргинскому району (Е.В. Твердохлебов) производить финансирование «Управления по обеспечению жизнедеятельности и строительству Юргинского муниципального района» по разделу «0</w:t>
      </w:r>
      <w:r w:rsidR="00BD2D5E" w:rsidRPr="00D42057">
        <w:rPr>
          <w:rFonts w:ascii="Times New Roman" w:hAnsi="Times New Roman" w:cs="Times New Roman"/>
          <w:sz w:val="26"/>
          <w:szCs w:val="26"/>
        </w:rPr>
        <w:t>4</w:t>
      </w:r>
      <w:r w:rsidRPr="00D42057">
        <w:rPr>
          <w:rFonts w:ascii="Times New Roman" w:hAnsi="Times New Roman" w:cs="Times New Roman"/>
          <w:sz w:val="26"/>
          <w:szCs w:val="26"/>
        </w:rPr>
        <w:t xml:space="preserve"> </w:t>
      </w:r>
      <w:r w:rsidR="00D7165E" w:rsidRPr="00D42057">
        <w:rPr>
          <w:rFonts w:ascii="Times New Roman" w:hAnsi="Times New Roman" w:cs="Times New Roman"/>
          <w:sz w:val="26"/>
          <w:szCs w:val="26"/>
        </w:rPr>
        <w:t>Национальная экономика</w:t>
      </w:r>
      <w:r w:rsidRPr="00D42057">
        <w:rPr>
          <w:rFonts w:ascii="Times New Roman" w:hAnsi="Times New Roman" w:cs="Times New Roman"/>
          <w:sz w:val="26"/>
          <w:szCs w:val="26"/>
        </w:rPr>
        <w:t xml:space="preserve">», подразделу «02 </w:t>
      </w:r>
      <w:r w:rsidR="00D7165E" w:rsidRPr="00D42057">
        <w:rPr>
          <w:rFonts w:ascii="Times New Roman" w:hAnsi="Times New Roman" w:cs="Times New Roman"/>
          <w:sz w:val="26"/>
          <w:szCs w:val="26"/>
        </w:rPr>
        <w:t>Топливно-энергетический комплекс</w:t>
      </w:r>
      <w:r w:rsidRPr="00D42057">
        <w:rPr>
          <w:rFonts w:ascii="Times New Roman" w:hAnsi="Times New Roman" w:cs="Times New Roman"/>
          <w:sz w:val="26"/>
          <w:szCs w:val="26"/>
        </w:rPr>
        <w:t>», в пределах средств, предусмотренных на эти цели в бюджете района на очередной финансовый год.</w:t>
      </w:r>
    </w:p>
    <w:p w:rsidR="005C304A" w:rsidRDefault="005C304A" w:rsidP="00D42057">
      <w:pPr>
        <w:pStyle w:val="ad"/>
        <w:widowControl/>
        <w:numPr>
          <w:ilvl w:val="0"/>
          <w:numId w:val="10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05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опубликования в газете «Юргинские ведомости» и распространяет свое действие на отношения, возникшие  с 01.01.201</w:t>
      </w:r>
      <w:r w:rsidR="00BD2D5E" w:rsidRPr="00D42057">
        <w:rPr>
          <w:rFonts w:ascii="Times New Roman" w:hAnsi="Times New Roman" w:cs="Times New Roman"/>
          <w:sz w:val="26"/>
          <w:szCs w:val="26"/>
        </w:rPr>
        <w:t>9</w:t>
      </w:r>
      <w:r w:rsidRPr="00D4205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42057" w:rsidRPr="00D42057" w:rsidRDefault="00D42057" w:rsidP="00D42057">
      <w:pPr>
        <w:pStyle w:val="ad"/>
        <w:widowControl/>
        <w:suppressAutoHyphens w:val="0"/>
        <w:autoSpaceDE/>
        <w:ind w:left="709"/>
        <w:jc w:val="both"/>
        <w:rPr>
          <w:rFonts w:ascii="Times New Roman" w:hAnsi="Times New Roman" w:cs="Times New Roman"/>
          <w:sz w:val="10"/>
          <w:szCs w:val="26"/>
        </w:rPr>
      </w:pPr>
    </w:p>
    <w:p w:rsidR="005C304A" w:rsidRDefault="003E0D9B" w:rsidP="00D42057">
      <w:pPr>
        <w:pStyle w:val="ad"/>
        <w:widowControl/>
        <w:numPr>
          <w:ilvl w:val="0"/>
          <w:numId w:val="10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057">
        <w:rPr>
          <w:rFonts w:ascii="Times New Roman" w:hAnsi="Times New Roman" w:cs="Times New Roman"/>
          <w:sz w:val="26"/>
          <w:szCs w:val="26"/>
        </w:rPr>
        <w:t>Разместить</w:t>
      </w:r>
      <w:r w:rsidR="00743C6D" w:rsidRPr="00D42057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Pr="00D42057">
        <w:rPr>
          <w:rFonts w:ascii="Times New Roman" w:hAnsi="Times New Roman" w:cs="Times New Roman"/>
          <w:sz w:val="26"/>
          <w:szCs w:val="26"/>
        </w:rPr>
        <w:t>е</w:t>
      </w:r>
      <w:r w:rsidR="00743C6D" w:rsidRPr="00D4205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D42057">
        <w:rPr>
          <w:rFonts w:ascii="Times New Roman" w:hAnsi="Times New Roman" w:cs="Times New Roman"/>
          <w:sz w:val="26"/>
          <w:szCs w:val="26"/>
        </w:rPr>
        <w:t>е</w:t>
      </w:r>
      <w:r w:rsidRPr="00D42057">
        <w:rPr>
          <w:sz w:val="26"/>
          <w:szCs w:val="26"/>
        </w:rPr>
        <w:t xml:space="preserve"> </w:t>
      </w:r>
      <w:r w:rsidRPr="00D42057">
        <w:rPr>
          <w:rFonts w:ascii="Times New Roman" w:hAnsi="Times New Roman" w:cs="Times New Roman"/>
          <w:sz w:val="26"/>
          <w:szCs w:val="26"/>
        </w:rPr>
        <w:t>в информационно-коммуникационной сети «Интернет»</w:t>
      </w:r>
      <w:r w:rsidR="00743C6D" w:rsidRPr="00D42057">
        <w:rPr>
          <w:rFonts w:ascii="Times New Roman" w:hAnsi="Times New Roman" w:cs="Times New Roman"/>
          <w:sz w:val="26"/>
          <w:szCs w:val="26"/>
        </w:rPr>
        <w:t xml:space="preserve"> на сайте администрации Юргинского муниципального района.</w:t>
      </w:r>
    </w:p>
    <w:p w:rsidR="00D42057" w:rsidRPr="00D42057" w:rsidRDefault="00D42057" w:rsidP="00D42057">
      <w:pPr>
        <w:pStyle w:val="ad"/>
        <w:widowControl/>
        <w:suppressAutoHyphens w:val="0"/>
        <w:autoSpaceDE/>
        <w:ind w:left="709"/>
        <w:jc w:val="both"/>
        <w:rPr>
          <w:rFonts w:ascii="Times New Roman" w:hAnsi="Times New Roman" w:cs="Times New Roman"/>
          <w:sz w:val="10"/>
          <w:szCs w:val="26"/>
        </w:rPr>
      </w:pPr>
    </w:p>
    <w:p w:rsidR="005C304A" w:rsidRPr="00D42057" w:rsidRDefault="005C304A" w:rsidP="00D42057">
      <w:pPr>
        <w:pStyle w:val="ad"/>
        <w:widowControl/>
        <w:numPr>
          <w:ilvl w:val="0"/>
          <w:numId w:val="10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057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</w:t>
      </w:r>
      <w:r w:rsidR="00D42057">
        <w:rPr>
          <w:rFonts w:ascii="Times New Roman" w:hAnsi="Times New Roman" w:cs="Times New Roman"/>
          <w:sz w:val="26"/>
          <w:szCs w:val="26"/>
        </w:rPr>
        <w:t>ложить на заместителя г</w:t>
      </w:r>
      <w:r w:rsidRPr="00D42057">
        <w:rPr>
          <w:rFonts w:ascii="Times New Roman" w:hAnsi="Times New Roman" w:cs="Times New Roman"/>
          <w:sz w:val="26"/>
          <w:szCs w:val="26"/>
        </w:rPr>
        <w:t>лавы Юргинского муниципального района – начальника Управления по обеспечению жизнедеятельности и строительству С.В. Борисова.</w:t>
      </w:r>
    </w:p>
    <w:p w:rsidR="005C304A" w:rsidRPr="00BD2D5E" w:rsidRDefault="005C304A" w:rsidP="00743C6D">
      <w:pPr>
        <w:ind w:left="720" w:hanging="360"/>
        <w:jc w:val="both"/>
        <w:rPr>
          <w:sz w:val="24"/>
          <w:szCs w:val="24"/>
        </w:rPr>
      </w:pPr>
    </w:p>
    <w:p w:rsidR="005C304A" w:rsidRDefault="005C304A" w:rsidP="005C304A">
      <w:pPr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42057" w:rsidRPr="00D42057" w:rsidTr="00A23013">
        <w:tc>
          <w:tcPr>
            <w:tcW w:w="6062" w:type="dxa"/>
            <w:hideMark/>
          </w:tcPr>
          <w:p w:rsidR="00D42057" w:rsidRPr="00D42057" w:rsidRDefault="00D42057" w:rsidP="00D4205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2057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D42057" w:rsidRPr="00D42057" w:rsidRDefault="00D42057" w:rsidP="00D4205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2057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D42057" w:rsidRPr="00D42057" w:rsidRDefault="00D42057" w:rsidP="00D4205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D42057" w:rsidRPr="00D42057" w:rsidRDefault="00D42057" w:rsidP="00D42057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2057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42057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D42057" w:rsidRPr="00D42057" w:rsidTr="00A23013">
        <w:tc>
          <w:tcPr>
            <w:tcW w:w="6062" w:type="dxa"/>
          </w:tcPr>
          <w:p w:rsidR="00D42057" w:rsidRPr="00D42057" w:rsidRDefault="00D42057" w:rsidP="00D4205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D42057" w:rsidRPr="00D42057" w:rsidRDefault="00D42057" w:rsidP="00D4205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42057">
              <w:rPr>
                <w:color w:val="000000"/>
                <w:sz w:val="26"/>
                <w:szCs w:val="26"/>
                <w:lang w:eastAsia="en-US"/>
              </w:rPr>
              <w:t>Согласовано:</w:t>
            </w:r>
          </w:p>
          <w:p w:rsidR="00D42057" w:rsidRPr="00D42057" w:rsidRDefault="00D42057" w:rsidP="00D4205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42057">
              <w:rPr>
                <w:color w:val="000000"/>
                <w:sz w:val="26"/>
                <w:szCs w:val="26"/>
                <w:lang w:eastAsia="en-US"/>
              </w:rPr>
              <w:t>и.о</w:t>
            </w:r>
            <w:proofErr w:type="spellEnd"/>
            <w:r w:rsidRPr="00D42057">
              <w:rPr>
                <w:color w:val="000000"/>
                <w:sz w:val="26"/>
                <w:szCs w:val="26"/>
                <w:lang w:eastAsia="en-US"/>
              </w:rPr>
              <w:t>. начальника юридического отдела</w:t>
            </w:r>
          </w:p>
        </w:tc>
        <w:tc>
          <w:tcPr>
            <w:tcW w:w="3544" w:type="dxa"/>
          </w:tcPr>
          <w:p w:rsidR="00D42057" w:rsidRPr="00D42057" w:rsidRDefault="00D42057" w:rsidP="00D4205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D42057" w:rsidRPr="00D42057" w:rsidRDefault="00D42057" w:rsidP="00D42057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D42057" w:rsidRPr="00D42057" w:rsidRDefault="00D42057" w:rsidP="00D42057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42057">
              <w:rPr>
                <w:color w:val="000000"/>
                <w:sz w:val="26"/>
                <w:szCs w:val="26"/>
                <w:lang w:eastAsia="en-US"/>
              </w:rPr>
              <w:t>И. В. Шутова</w:t>
            </w:r>
          </w:p>
        </w:tc>
      </w:tr>
    </w:tbl>
    <w:p w:rsidR="00743C6D" w:rsidRPr="00BD2D5E" w:rsidRDefault="00743C6D" w:rsidP="005C304A">
      <w:pPr>
        <w:jc w:val="both"/>
        <w:rPr>
          <w:sz w:val="24"/>
          <w:szCs w:val="24"/>
        </w:rPr>
      </w:pPr>
    </w:p>
    <w:p w:rsidR="00D42057" w:rsidRPr="00D42057" w:rsidRDefault="00D42057" w:rsidP="00D42057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42057">
        <w:rPr>
          <w:sz w:val="26"/>
          <w:szCs w:val="26"/>
        </w:rPr>
        <w:lastRenderedPageBreak/>
        <w:t>Приложение</w:t>
      </w:r>
    </w:p>
    <w:p w:rsidR="00D42057" w:rsidRPr="00D42057" w:rsidRDefault="00D42057" w:rsidP="00D42057">
      <w:pPr>
        <w:ind w:left="5103"/>
        <w:rPr>
          <w:sz w:val="26"/>
          <w:szCs w:val="26"/>
        </w:rPr>
      </w:pPr>
      <w:r w:rsidRPr="00D42057">
        <w:rPr>
          <w:sz w:val="26"/>
          <w:szCs w:val="26"/>
        </w:rPr>
        <w:t>к постановлению администрации</w:t>
      </w:r>
    </w:p>
    <w:p w:rsidR="00D42057" w:rsidRPr="00D42057" w:rsidRDefault="00D42057" w:rsidP="00D42057">
      <w:pPr>
        <w:ind w:left="5103"/>
        <w:rPr>
          <w:sz w:val="26"/>
          <w:szCs w:val="26"/>
        </w:rPr>
      </w:pPr>
      <w:r w:rsidRPr="00D42057">
        <w:rPr>
          <w:sz w:val="26"/>
          <w:szCs w:val="26"/>
        </w:rPr>
        <w:t>Юргинского муниципального района</w:t>
      </w:r>
    </w:p>
    <w:p w:rsidR="00D42057" w:rsidRPr="00D42057" w:rsidRDefault="00D42057" w:rsidP="00D42057">
      <w:pPr>
        <w:ind w:left="5103"/>
        <w:rPr>
          <w:rFonts w:eastAsia="Courier New"/>
          <w:color w:val="000000"/>
          <w:sz w:val="26"/>
          <w:szCs w:val="26"/>
        </w:rPr>
      </w:pPr>
      <w:r w:rsidRPr="00D42057">
        <w:rPr>
          <w:sz w:val="26"/>
          <w:szCs w:val="26"/>
        </w:rPr>
        <w:t xml:space="preserve">от ___________№_____ </w:t>
      </w:r>
    </w:p>
    <w:p w:rsidR="000E6431" w:rsidRPr="00D42057" w:rsidRDefault="000E6431" w:rsidP="00984B30">
      <w:pPr>
        <w:ind w:firstLine="709"/>
        <w:jc w:val="right"/>
        <w:rPr>
          <w:sz w:val="26"/>
          <w:szCs w:val="26"/>
        </w:rPr>
      </w:pPr>
    </w:p>
    <w:p w:rsidR="00984B30" w:rsidRPr="00D42057" w:rsidRDefault="00984B30" w:rsidP="00476E0C">
      <w:pPr>
        <w:pStyle w:val="text3cl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D42057">
        <w:rPr>
          <w:b/>
          <w:sz w:val="26"/>
          <w:szCs w:val="26"/>
        </w:rPr>
        <w:t>Порядок</w:t>
      </w:r>
    </w:p>
    <w:p w:rsidR="00984B30" w:rsidRPr="00D42057" w:rsidRDefault="00984B30" w:rsidP="00476E0C">
      <w:pPr>
        <w:pStyle w:val="text3cl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D42057">
        <w:rPr>
          <w:b/>
          <w:sz w:val="26"/>
          <w:szCs w:val="26"/>
        </w:rPr>
        <w:t xml:space="preserve">предоставления </w:t>
      </w:r>
      <w:r w:rsidR="00030C9D" w:rsidRPr="00D42057">
        <w:rPr>
          <w:b/>
          <w:sz w:val="26"/>
          <w:szCs w:val="26"/>
        </w:rPr>
        <w:t>Субсидий</w:t>
      </w:r>
      <w:r w:rsidRPr="00D42057">
        <w:rPr>
          <w:b/>
          <w:sz w:val="26"/>
          <w:szCs w:val="26"/>
        </w:rPr>
        <w:t xml:space="preserve"> на возмещение затрат организац</w:t>
      </w:r>
      <w:r w:rsidRPr="00D42057">
        <w:rPr>
          <w:b/>
          <w:sz w:val="26"/>
          <w:szCs w:val="26"/>
        </w:rPr>
        <w:t>и</w:t>
      </w:r>
      <w:r w:rsidRPr="00D42057">
        <w:rPr>
          <w:b/>
          <w:sz w:val="26"/>
          <w:szCs w:val="26"/>
        </w:rPr>
        <w:t>ям,</w:t>
      </w:r>
    </w:p>
    <w:p w:rsidR="00EF4B12" w:rsidRPr="00D42057" w:rsidRDefault="00984B30" w:rsidP="00476E0C">
      <w:pPr>
        <w:jc w:val="center"/>
        <w:rPr>
          <w:b/>
          <w:sz w:val="26"/>
          <w:szCs w:val="26"/>
        </w:rPr>
      </w:pPr>
      <w:r w:rsidRPr="00D42057">
        <w:rPr>
          <w:b/>
          <w:sz w:val="26"/>
          <w:szCs w:val="26"/>
        </w:rPr>
        <w:t>реализующим уголь для бытовых нужд</w:t>
      </w:r>
      <w:r w:rsidR="00EF4B12" w:rsidRPr="00D42057">
        <w:rPr>
          <w:b/>
          <w:sz w:val="26"/>
          <w:szCs w:val="26"/>
        </w:rPr>
        <w:t xml:space="preserve"> </w:t>
      </w:r>
      <w:r w:rsidR="0087732A" w:rsidRPr="00D42057">
        <w:rPr>
          <w:b/>
          <w:sz w:val="26"/>
          <w:szCs w:val="26"/>
        </w:rPr>
        <w:t xml:space="preserve">населению </w:t>
      </w:r>
      <w:r w:rsidR="00476E0C" w:rsidRPr="00D42057">
        <w:rPr>
          <w:b/>
          <w:sz w:val="26"/>
          <w:szCs w:val="26"/>
        </w:rPr>
        <w:t>Юргинского</w:t>
      </w:r>
      <w:r w:rsidR="0087732A" w:rsidRPr="00D42057">
        <w:rPr>
          <w:b/>
          <w:sz w:val="26"/>
          <w:szCs w:val="26"/>
        </w:rPr>
        <w:t xml:space="preserve"> </w:t>
      </w:r>
      <w:r w:rsidR="00296CEF" w:rsidRPr="00D42057">
        <w:rPr>
          <w:b/>
          <w:sz w:val="26"/>
          <w:szCs w:val="26"/>
        </w:rPr>
        <w:t>муниципального района</w:t>
      </w:r>
      <w:r w:rsidR="0061720C" w:rsidRPr="00D42057">
        <w:rPr>
          <w:b/>
          <w:sz w:val="26"/>
          <w:szCs w:val="26"/>
        </w:rPr>
        <w:t xml:space="preserve"> на 2019 год</w:t>
      </w:r>
    </w:p>
    <w:p w:rsidR="00984B30" w:rsidRPr="00D42057" w:rsidRDefault="00984B30" w:rsidP="00984B30">
      <w:pPr>
        <w:pStyle w:val="text3cl"/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984B30" w:rsidRPr="00D42057" w:rsidRDefault="00984B30" w:rsidP="005C0EA7">
      <w:pPr>
        <w:pStyle w:val="20"/>
        <w:numPr>
          <w:ilvl w:val="0"/>
          <w:numId w:val="13"/>
        </w:numPr>
        <w:spacing w:after="0" w:line="240" w:lineRule="auto"/>
        <w:jc w:val="center"/>
        <w:rPr>
          <w:b/>
          <w:sz w:val="26"/>
          <w:szCs w:val="26"/>
        </w:rPr>
      </w:pPr>
      <w:r w:rsidRPr="00D42057">
        <w:rPr>
          <w:b/>
          <w:sz w:val="26"/>
          <w:szCs w:val="26"/>
        </w:rPr>
        <w:t>Общее положение</w:t>
      </w:r>
    </w:p>
    <w:p w:rsidR="005C0EA7" w:rsidRPr="00D42057" w:rsidRDefault="005C0EA7" w:rsidP="005C0EA7">
      <w:pPr>
        <w:pStyle w:val="20"/>
        <w:spacing w:after="0" w:line="240" w:lineRule="auto"/>
        <w:ind w:left="786"/>
        <w:rPr>
          <w:b/>
          <w:sz w:val="26"/>
          <w:szCs w:val="26"/>
        </w:rPr>
      </w:pPr>
    </w:p>
    <w:p w:rsidR="005C0EA7" w:rsidRPr="00D42057" w:rsidRDefault="005C0EA7" w:rsidP="005C0EA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42057">
        <w:rPr>
          <w:b w:val="0"/>
          <w:sz w:val="26"/>
          <w:szCs w:val="26"/>
        </w:rPr>
        <w:t xml:space="preserve">Данный порядок разработан в соответствии со статьей 78 Бюджетного кодекса Российской Федерации, руководствуясь Федеральным законом от 06.10.2003 </w:t>
      </w:r>
      <w:r w:rsidR="00D42057">
        <w:rPr>
          <w:b w:val="0"/>
          <w:sz w:val="26"/>
          <w:szCs w:val="26"/>
        </w:rPr>
        <w:br/>
        <w:t>№ 131-ФЗ «О</w:t>
      </w:r>
      <w:r w:rsidRPr="00D42057">
        <w:rPr>
          <w:b w:val="0"/>
          <w:sz w:val="26"/>
          <w:szCs w:val="26"/>
        </w:rPr>
        <w:t>б общих принципах организации местного самоуправления в Российской Федерации, статьей 46 Устава Юргинского муниципального района</w:t>
      </w:r>
      <w:r w:rsidR="00D42057">
        <w:rPr>
          <w:b w:val="0"/>
          <w:sz w:val="26"/>
          <w:szCs w:val="26"/>
        </w:rPr>
        <w:t>:</w:t>
      </w:r>
    </w:p>
    <w:p w:rsidR="00321490" w:rsidRPr="00D42057" w:rsidRDefault="00321490" w:rsidP="003E0D9B">
      <w:pPr>
        <w:pStyle w:val="formattext"/>
        <w:numPr>
          <w:ilvl w:val="1"/>
          <w:numId w:val="11"/>
        </w:numPr>
        <w:shd w:val="clear" w:color="auto" w:fill="FFFFFF"/>
        <w:spacing w:before="0" w:beforeAutospacing="0" w:after="0" w:afterAutospacing="0" w:line="242" w:lineRule="atLeast"/>
        <w:ind w:left="0" w:firstLine="567"/>
        <w:jc w:val="both"/>
        <w:textAlignment w:val="baseline"/>
        <w:rPr>
          <w:sz w:val="26"/>
          <w:szCs w:val="26"/>
        </w:rPr>
      </w:pPr>
      <w:r w:rsidRPr="00D42057">
        <w:rPr>
          <w:sz w:val="26"/>
          <w:szCs w:val="26"/>
        </w:rPr>
        <w:t xml:space="preserve">Настоящий Порядок устанавливает правила предоставления субсидий из бюджета Юргинского </w:t>
      </w:r>
      <w:r w:rsidR="00296CEF" w:rsidRPr="00D42057">
        <w:rPr>
          <w:sz w:val="26"/>
          <w:szCs w:val="26"/>
        </w:rPr>
        <w:t>муниципального района</w:t>
      </w:r>
      <w:r w:rsidRPr="00D42057">
        <w:rPr>
          <w:sz w:val="26"/>
          <w:szCs w:val="26"/>
        </w:rPr>
        <w:t xml:space="preserve"> на возмещение затрат </w:t>
      </w:r>
      <w:r w:rsidRPr="00D42057">
        <w:rPr>
          <w:color w:val="2D2D2D"/>
          <w:spacing w:val="1"/>
          <w:sz w:val="26"/>
          <w:szCs w:val="26"/>
        </w:rPr>
        <w:t>юридическим лицам (за исключ</w:t>
      </w:r>
      <w:r w:rsidRPr="00D42057">
        <w:rPr>
          <w:color w:val="2D2D2D"/>
          <w:spacing w:val="1"/>
          <w:sz w:val="26"/>
          <w:szCs w:val="26"/>
        </w:rPr>
        <w:t>е</w:t>
      </w:r>
      <w:r w:rsidRPr="00D42057">
        <w:rPr>
          <w:color w:val="2D2D2D"/>
          <w:spacing w:val="1"/>
          <w:sz w:val="26"/>
          <w:szCs w:val="26"/>
        </w:rPr>
        <w:t>нием субсидий государственным (муниципальным) учреждениям), индивидуальным предпр</w:t>
      </w:r>
      <w:r w:rsidRPr="00D42057">
        <w:rPr>
          <w:color w:val="2D2D2D"/>
          <w:spacing w:val="1"/>
          <w:sz w:val="26"/>
          <w:szCs w:val="26"/>
        </w:rPr>
        <w:t>и</w:t>
      </w:r>
      <w:r w:rsidRPr="00D42057">
        <w:rPr>
          <w:color w:val="2D2D2D"/>
          <w:spacing w:val="1"/>
          <w:sz w:val="26"/>
          <w:szCs w:val="26"/>
        </w:rPr>
        <w:t>нимателям, а также физическим лицам - производителям товаров, работ, услуг (далее с</w:t>
      </w:r>
      <w:r w:rsidRPr="00D42057">
        <w:rPr>
          <w:color w:val="2D2D2D"/>
          <w:spacing w:val="1"/>
          <w:sz w:val="26"/>
          <w:szCs w:val="26"/>
        </w:rPr>
        <w:t>о</w:t>
      </w:r>
      <w:r w:rsidRPr="00D42057">
        <w:rPr>
          <w:color w:val="2D2D2D"/>
          <w:spacing w:val="1"/>
          <w:sz w:val="26"/>
          <w:szCs w:val="26"/>
        </w:rPr>
        <w:t>ответственно - получатели субсидий, субсидии)</w:t>
      </w:r>
      <w:r w:rsidRPr="00D42057">
        <w:rPr>
          <w:sz w:val="26"/>
          <w:szCs w:val="26"/>
        </w:rPr>
        <w:t xml:space="preserve">, реализующим населению </w:t>
      </w:r>
      <w:r w:rsidR="005A60E6" w:rsidRPr="00D42057">
        <w:rPr>
          <w:sz w:val="26"/>
          <w:szCs w:val="26"/>
        </w:rPr>
        <w:t>уголь для бытовых нужд</w:t>
      </w:r>
      <w:r w:rsidRPr="00D42057">
        <w:rPr>
          <w:sz w:val="26"/>
          <w:szCs w:val="26"/>
        </w:rPr>
        <w:t xml:space="preserve"> по тарифам, не обеспечивающим возмещение фактически понесенных затрат в связи с производством (реализ</w:t>
      </w:r>
      <w:r w:rsidRPr="00D42057">
        <w:rPr>
          <w:sz w:val="26"/>
          <w:szCs w:val="26"/>
        </w:rPr>
        <w:t>а</w:t>
      </w:r>
      <w:r w:rsidRPr="00D42057">
        <w:rPr>
          <w:sz w:val="26"/>
          <w:szCs w:val="26"/>
        </w:rPr>
        <w:t>цией) товаров, выполнением работ, оказанием услуг (далее по тексту – П</w:t>
      </w:r>
      <w:r w:rsidRPr="00D42057">
        <w:rPr>
          <w:sz w:val="26"/>
          <w:szCs w:val="26"/>
        </w:rPr>
        <w:t>о</w:t>
      </w:r>
      <w:r w:rsidRPr="00D42057">
        <w:rPr>
          <w:sz w:val="26"/>
          <w:szCs w:val="26"/>
        </w:rPr>
        <w:t>рядок)</w:t>
      </w:r>
      <w:r w:rsidR="00AF3F1B" w:rsidRPr="00D42057">
        <w:rPr>
          <w:sz w:val="26"/>
          <w:szCs w:val="26"/>
        </w:rPr>
        <w:t>,</w:t>
      </w:r>
      <w:r w:rsidRPr="00D42057">
        <w:rPr>
          <w:sz w:val="26"/>
          <w:szCs w:val="26"/>
        </w:rPr>
        <w:t xml:space="preserve"> с целью возмещения затрат, не покрываемых платежами населения за </w:t>
      </w:r>
      <w:r w:rsidR="005A60E6" w:rsidRPr="00D42057">
        <w:rPr>
          <w:sz w:val="26"/>
          <w:szCs w:val="26"/>
        </w:rPr>
        <w:t>реализацию угля</w:t>
      </w:r>
      <w:r w:rsidRPr="00D42057">
        <w:rPr>
          <w:sz w:val="26"/>
          <w:szCs w:val="26"/>
        </w:rPr>
        <w:t>.</w:t>
      </w:r>
    </w:p>
    <w:p w:rsidR="008214FC" w:rsidRPr="00D42057" w:rsidRDefault="003E0D9B" w:rsidP="003E0D9B">
      <w:pPr>
        <w:pStyle w:val="text3cl"/>
        <w:numPr>
          <w:ilvl w:val="1"/>
          <w:numId w:val="11"/>
        </w:numPr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D42057">
        <w:rPr>
          <w:sz w:val="26"/>
          <w:szCs w:val="26"/>
        </w:rPr>
        <w:t>Основные понятия</w:t>
      </w:r>
      <w:r w:rsidR="008214FC" w:rsidRPr="00D42057">
        <w:rPr>
          <w:sz w:val="26"/>
          <w:szCs w:val="26"/>
        </w:rPr>
        <w:t>:</w:t>
      </w:r>
    </w:p>
    <w:p w:rsidR="00984B30" w:rsidRPr="00D42057" w:rsidRDefault="00984B30" w:rsidP="00984B30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D42057">
        <w:rPr>
          <w:i/>
          <w:sz w:val="26"/>
          <w:szCs w:val="26"/>
        </w:rPr>
        <w:t>Субсиди</w:t>
      </w:r>
      <w:r w:rsidR="008214FC" w:rsidRPr="00D42057">
        <w:rPr>
          <w:i/>
          <w:sz w:val="26"/>
          <w:szCs w:val="26"/>
        </w:rPr>
        <w:t>я</w:t>
      </w:r>
      <w:r w:rsidR="008214FC" w:rsidRPr="00D42057">
        <w:rPr>
          <w:sz w:val="26"/>
          <w:szCs w:val="26"/>
        </w:rPr>
        <w:t xml:space="preserve"> </w:t>
      </w:r>
      <w:r w:rsidR="001B565C" w:rsidRPr="00D42057">
        <w:rPr>
          <w:sz w:val="26"/>
          <w:szCs w:val="26"/>
        </w:rPr>
        <w:t xml:space="preserve">- </w:t>
      </w:r>
      <w:r w:rsidRPr="00D42057">
        <w:rPr>
          <w:sz w:val="26"/>
          <w:szCs w:val="26"/>
        </w:rPr>
        <w:t>бюджетные средст</w:t>
      </w:r>
      <w:r w:rsidR="00A80111" w:rsidRPr="00D42057">
        <w:rPr>
          <w:sz w:val="26"/>
          <w:szCs w:val="26"/>
        </w:rPr>
        <w:t xml:space="preserve">ва Юргинского </w:t>
      </w:r>
      <w:r w:rsidR="00296CEF" w:rsidRPr="00D42057">
        <w:rPr>
          <w:sz w:val="26"/>
          <w:szCs w:val="26"/>
        </w:rPr>
        <w:t>муниципального района</w:t>
      </w:r>
      <w:r w:rsidR="00A80111" w:rsidRPr="00D42057">
        <w:rPr>
          <w:sz w:val="26"/>
          <w:szCs w:val="26"/>
        </w:rPr>
        <w:t xml:space="preserve">, </w:t>
      </w:r>
      <w:r w:rsidRPr="00D42057">
        <w:rPr>
          <w:sz w:val="26"/>
          <w:szCs w:val="26"/>
        </w:rPr>
        <w:t>предоставляемые</w:t>
      </w:r>
      <w:r w:rsidR="00A80111" w:rsidRPr="00D42057">
        <w:rPr>
          <w:sz w:val="26"/>
          <w:szCs w:val="26"/>
        </w:rPr>
        <w:t xml:space="preserve"> на безвозмездной и безвозвратной основе</w:t>
      </w:r>
      <w:r w:rsidRPr="00D42057">
        <w:rPr>
          <w:sz w:val="26"/>
          <w:szCs w:val="26"/>
        </w:rPr>
        <w:t xml:space="preserve"> юридическим ли</w:t>
      </w:r>
      <w:r w:rsidR="00625DF6" w:rsidRPr="00D42057">
        <w:rPr>
          <w:sz w:val="26"/>
          <w:szCs w:val="26"/>
        </w:rPr>
        <w:t xml:space="preserve">цам </w:t>
      </w:r>
      <w:r w:rsidR="00D42057">
        <w:rPr>
          <w:sz w:val="26"/>
          <w:szCs w:val="26"/>
        </w:rPr>
        <w:br/>
      </w:r>
      <w:r w:rsidR="00625DF6" w:rsidRPr="00D42057">
        <w:rPr>
          <w:sz w:val="26"/>
          <w:szCs w:val="26"/>
        </w:rPr>
        <w:t>(</w:t>
      </w:r>
      <w:r w:rsidRPr="00D42057">
        <w:rPr>
          <w:sz w:val="26"/>
          <w:szCs w:val="26"/>
        </w:rPr>
        <w:t>за исключением</w:t>
      </w:r>
      <w:r w:rsidR="00A80111" w:rsidRPr="00D42057">
        <w:rPr>
          <w:sz w:val="26"/>
          <w:szCs w:val="26"/>
        </w:rPr>
        <w:t xml:space="preserve"> субсидий </w:t>
      </w:r>
      <w:r w:rsidRPr="00D42057">
        <w:rPr>
          <w:sz w:val="26"/>
          <w:szCs w:val="26"/>
        </w:rPr>
        <w:t xml:space="preserve"> </w:t>
      </w:r>
      <w:r w:rsidR="00A80111" w:rsidRPr="00D42057">
        <w:rPr>
          <w:sz w:val="26"/>
          <w:szCs w:val="26"/>
        </w:rPr>
        <w:t>государственным (</w:t>
      </w:r>
      <w:r w:rsidRPr="00D42057">
        <w:rPr>
          <w:sz w:val="26"/>
          <w:szCs w:val="26"/>
        </w:rPr>
        <w:t>муниципальны</w:t>
      </w:r>
      <w:r w:rsidR="00A80111" w:rsidRPr="00D42057">
        <w:rPr>
          <w:sz w:val="26"/>
          <w:szCs w:val="26"/>
        </w:rPr>
        <w:t>м)</w:t>
      </w:r>
      <w:r w:rsidRPr="00D42057">
        <w:rPr>
          <w:sz w:val="26"/>
          <w:szCs w:val="26"/>
        </w:rPr>
        <w:t xml:space="preserve"> учреждени</w:t>
      </w:r>
      <w:r w:rsidR="00A80111" w:rsidRPr="00D42057">
        <w:rPr>
          <w:sz w:val="26"/>
          <w:szCs w:val="26"/>
        </w:rPr>
        <w:t>ям</w:t>
      </w:r>
      <w:r w:rsidR="00AF3F1B" w:rsidRPr="00D42057">
        <w:rPr>
          <w:sz w:val="26"/>
          <w:szCs w:val="26"/>
        </w:rPr>
        <w:t>)</w:t>
      </w:r>
      <w:r w:rsidRPr="00D42057">
        <w:rPr>
          <w:sz w:val="26"/>
          <w:szCs w:val="26"/>
        </w:rPr>
        <w:t>, индивидуаль</w:t>
      </w:r>
      <w:r w:rsidR="007B1FCE" w:rsidRPr="00D42057">
        <w:rPr>
          <w:sz w:val="26"/>
          <w:szCs w:val="26"/>
        </w:rPr>
        <w:t xml:space="preserve">ным предпринимателям </w:t>
      </w:r>
      <w:r w:rsidR="00321490" w:rsidRPr="00D42057">
        <w:rPr>
          <w:sz w:val="26"/>
          <w:szCs w:val="26"/>
        </w:rPr>
        <w:t xml:space="preserve">– </w:t>
      </w:r>
      <w:r w:rsidRPr="00D42057">
        <w:rPr>
          <w:sz w:val="26"/>
          <w:szCs w:val="26"/>
        </w:rPr>
        <w:t>произв</w:t>
      </w:r>
      <w:r w:rsidR="00030C9D" w:rsidRPr="00D42057">
        <w:rPr>
          <w:sz w:val="26"/>
          <w:szCs w:val="26"/>
        </w:rPr>
        <w:t>одителям</w:t>
      </w:r>
      <w:r w:rsidR="00321490" w:rsidRPr="00D42057">
        <w:rPr>
          <w:sz w:val="26"/>
          <w:szCs w:val="26"/>
        </w:rPr>
        <w:t>,</w:t>
      </w:r>
      <w:r w:rsidR="00030C9D" w:rsidRPr="00D42057">
        <w:rPr>
          <w:sz w:val="26"/>
          <w:szCs w:val="26"/>
        </w:rPr>
        <w:t xml:space="preserve"> </w:t>
      </w:r>
      <w:r w:rsidR="00A80111" w:rsidRPr="00D42057">
        <w:rPr>
          <w:sz w:val="26"/>
          <w:szCs w:val="26"/>
        </w:rPr>
        <w:t>оказывающим</w:t>
      </w:r>
      <w:r w:rsidR="00030C9D" w:rsidRPr="00D42057">
        <w:rPr>
          <w:sz w:val="26"/>
          <w:szCs w:val="26"/>
        </w:rPr>
        <w:t xml:space="preserve"> услуг</w:t>
      </w:r>
      <w:r w:rsidR="00A80111" w:rsidRPr="00D42057">
        <w:rPr>
          <w:sz w:val="26"/>
          <w:szCs w:val="26"/>
        </w:rPr>
        <w:t>и</w:t>
      </w:r>
      <w:r w:rsidR="00030C9D" w:rsidRPr="00D42057">
        <w:rPr>
          <w:sz w:val="26"/>
          <w:szCs w:val="26"/>
        </w:rPr>
        <w:t xml:space="preserve"> </w:t>
      </w:r>
      <w:r w:rsidR="00910390" w:rsidRPr="00D42057">
        <w:rPr>
          <w:sz w:val="26"/>
          <w:szCs w:val="26"/>
        </w:rPr>
        <w:t xml:space="preserve"> </w:t>
      </w:r>
      <w:r w:rsidR="00112849" w:rsidRPr="00D42057">
        <w:rPr>
          <w:sz w:val="26"/>
          <w:szCs w:val="26"/>
        </w:rPr>
        <w:t>получателям угля</w:t>
      </w:r>
      <w:r w:rsidR="00910390" w:rsidRPr="00D42057">
        <w:rPr>
          <w:sz w:val="26"/>
          <w:szCs w:val="26"/>
        </w:rPr>
        <w:t xml:space="preserve">, имеющим регистрацию на территории </w:t>
      </w:r>
      <w:r w:rsidR="00296CEF" w:rsidRPr="00D42057">
        <w:rPr>
          <w:sz w:val="26"/>
          <w:szCs w:val="26"/>
        </w:rPr>
        <w:t>Юргинского района</w:t>
      </w:r>
      <w:r w:rsidR="00AF3F1B" w:rsidRPr="00D42057">
        <w:rPr>
          <w:sz w:val="26"/>
          <w:szCs w:val="26"/>
        </w:rPr>
        <w:t xml:space="preserve"> и фактически</w:t>
      </w:r>
      <w:r w:rsidR="00910390" w:rsidRPr="00D42057">
        <w:rPr>
          <w:sz w:val="26"/>
          <w:szCs w:val="26"/>
        </w:rPr>
        <w:t xml:space="preserve"> проживающими по данному адресу, доверенным лицам при наличии доверенности от домовладельца, а также социальным р</w:t>
      </w:r>
      <w:r w:rsidR="00910390" w:rsidRPr="00D42057">
        <w:rPr>
          <w:sz w:val="26"/>
          <w:szCs w:val="26"/>
        </w:rPr>
        <w:t>а</w:t>
      </w:r>
      <w:r w:rsidR="00910390" w:rsidRPr="00D42057">
        <w:rPr>
          <w:sz w:val="26"/>
          <w:szCs w:val="26"/>
        </w:rPr>
        <w:t xml:space="preserve">ботникам при наличии паспорта и удостоверения социального работника (далее </w:t>
      </w:r>
      <w:r w:rsidR="00A80111" w:rsidRPr="00D42057">
        <w:rPr>
          <w:sz w:val="26"/>
          <w:szCs w:val="26"/>
        </w:rPr>
        <w:t>населению</w:t>
      </w:r>
      <w:r w:rsidR="00910390" w:rsidRPr="00D42057">
        <w:rPr>
          <w:sz w:val="26"/>
          <w:szCs w:val="26"/>
        </w:rPr>
        <w:t>)</w:t>
      </w:r>
      <w:r w:rsidR="00363E6A" w:rsidRPr="00D42057">
        <w:rPr>
          <w:sz w:val="26"/>
          <w:szCs w:val="26"/>
        </w:rPr>
        <w:t xml:space="preserve"> </w:t>
      </w:r>
      <w:r w:rsidR="00A80111" w:rsidRPr="00D42057">
        <w:rPr>
          <w:sz w:val="26"/>
          <w:szCs w:val="26"/>
        </w:rPr>
        <w:t>по реализ</w:t>
      </w:r>
      <w:r w:rsidR="00A80111" w:rsidRPr="00D42057">
        <w:rPr>
          <w:sz w:val="26"/>
          <w:szCs w:val="26"/>
        </w:rPr>
        <w:t>а</w:t>
      </w:r>
      <w:r w:rsidR="00A80111" w:rsidRPr="00D42057">
        <w:rPr>
          <w:sz w:val="26"/>
          <w:szCs w:val="26"/>
        </w:rPr>
        <w:t>ции (продаже) угля для бытовых нужд, в целях возмещения недополученных доходов и (или) возмещения затрат, образуемых от ра</w:t>
      </w:r>
      <w:r w:rsidR="00A80111" w:rsidRPr="00D42057">
        <w:rPr>
          <w:sz w:val="26"/>
          <w:szCs w:val="26"/>
        </w:rPr>
        <w:t>з</w:t>
      </w:r>
      <w:r w:rsidR="00A80111" w:rsidRPr="00D42057">
        <w:rPr>
          <w:sz w:val="26"/>
          <w:szCs w:val="26"/>
        </w:rPr>
        <w:t>ницы цены между оптовой и розничной ценой на уголь, рекомендуемой и утвержденной региональной энергетической комиссией Кемеровской области (соответс</w:t>
      </w:r>
      <w:r w:rsidR="00A80111" w:rsidRPr="00D42057">
        <w:rPr>
          <w:sz w:val="26"/>
          <w:szCs w:val="26"/>
        </w:rPr>
        <w:t>т</w:t>
      </w:r>
      <w:r w:rsidR="00A80111" w:rsidRPr="00D42057">
        <w:rPr>
          <w:sz w:val="26"/>
          <w:szCs w:val="26"/>
        </w:rPr>
        <w:t>венно)</w:t>
      </w:r>
      <w:r w:rsidRPr="00D42057">
        <w:rPr>
          <w:sz w:val="26"/>
          <w:szCs w:val="26"/>
        </w:rPr>
        <w:t>.</w:t>
      </w:r>
    </w:p>
    <w:p w:rsidR="00321490" w:rsidRPr="00D42057" w:rsidRDefault="00321490" w:rsidP="00984B30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D42057">
        <w:rPr>
          <w:i/>
          <w:sz w:val="26"/>
          <w:szCs w:val="26"/>
        </w:rPr>
        <w:t>Население</w:t>
      </w:r>
      <w:r w:rsidRPr="00D42057">
        <w:rPr>
          <w:sz w:val="26"/>
          <w:szCs w:val="26"/>
        </w:rPr>
        <w:t xml:space="preserve"> – население, проживающее (или зарегистрированное) на территории  Юргинск</w:t>
      </w:r>
      <w:r w:rsidR="00845B7C" w:rsidRPr="00D42057">
        <w:rPr>
          <w:sz w:val="26"/>
          <w:szCs w:val="26"/>
        </w:rPr>
        <w:t>ого</w:t>
      </w:r>
      <w:r w:rsidRPr="00D42057">
        <w:rPr>
          <w:sz w:val="26"/>
          <w:szCs w:val="26"/>
        </w:rPr>
        <w:t xml:space="preserve"> </w:t>
      </w:r>
      <w:r w:rsidR="00296CEF" w:rsidRPr="00D42057">
        <w:rPr>
          <w:sz w:val="26"/>
          <w:szCs w:val="26"/>
        </w:rPr>
        <w:t>муниципального района</w:t>
      </w:r>
      <w:r w:rsidRPr="00D42057">
        <w:rPr>
          <w:sz w:val="26"/>
          <w:szCs w:val="26"/>
        </w:rPr>
        <w:t xml:space="preserve">. </w:t>
      </w:r>
    </w:p>
    <w:p w:rsidR="003E0D9B" w:rsidRPr="00D42057" w:rsidRDefault="003E0D9B" w:rsidP="00984B30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D42057">
        <w:rPr>
          <w:i/>
          <w:sz w:val="26"/>
          <w:szCs w:val="26"/>
        </w:rPr>
        <w:t>Главный распорядитель</w:t>
      </w:r>
      <w:r w:rsidRPr="00D42057">
        <w:rPr>
          <w:sz w:val="26"/>
          <w:szCs w:val="26"/>
        </w:rPr>
        <w:t xml:space="preserve"> - Управление по жизнеобеспечению и строительству Юргинского муниципального района, предоставляющее бюджетные средства в форме субсидий в пределах бюджетных ассигнований, предусмотренных в бюджете Юргинского муниципального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6B4047" w:rsidRPr="00D42057" w:rsidRDefault="007C0952" w:rsidP="00984B30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D42057">
        <w:rPr>
          <w:i/>
          <w:sz w:val="26"/>
          <w:szCs w:val="26"/>
        </w:rPr>
        <w:lastRenderedPageBreak/>
        <w:t xml:space="preserve">Получатели </w:t>
      </w:r>
      <w:r w:rsidR="002017D1" w:rsidRPr="00D42057">
        <w:rPr>
          <w:i/>
          <w:sz w:val="26"/>
          <w:szCs w:val="26"/>
        </w:rPr>
        <w:t>с</w:t>
      </w:r>
      <w:r w:rsidRPr="00D42057">
        <w:rPr>
          <w:i/>
          <w:sz w:val="26"/>
          <w:szCs w:val="26"/>
        </w:rPr>
        <w:t>убсидии</w:t>
      </w:r>
      <w:r w:rsidRPr="00D42057">
        <w:rPr>
          <w:sz w:val="26"/>
          <w:szCs w:val="26"/>
        </w:rPr>
        <w:t xml:space="preserve"> - п</w:t>
      </w:r>
      <w:r w:rsidR="006B4047" w:rsidRPr="00D42057">
        <w:rPr>
          <w:sz w:val="26"/>
          <w:szCs w:val="26"/>
        </w:rPr>
        <w:t xml:space="preserve">олучателями </w:t>
      </w:r>
      <w:r w:rsidR="002017D1" w:rsidRPr="00D42057">
        <w:rPr>
          <w:sz w:val="26"/>
          <w:szCs w:val="26"/>
        </w:rPr>
        <w:t>с</w:t>
      </w:r>
      <w:r w:rsidR="006B4047" w:rsidRPr="00D42057">
        <w:rPr>
          <w:sz w:val="26"/>
          <w:szCs w:val="26"/>
        </w:rPr>
        <w:t>убсидии   являются  юридические лица (за исключением муниципальных (государственных) учреждений), индивидуальные пре</w:t>
      </w:r>
      <w:r w:rsidR="006B4047" w:rsidRPr="00D42057">
        <w:rPr>
          <w:sz w:val="26"/>
          <w:szCs w:val="26"/>
        </w:rPr>
        <w:t>д</w:t>
      </w:r>
      <w:r w:rsidR="006B4047" w:rsidRPr="00D42057">
        <w:rPr>
          <w:sz w:val="26"/>
          <w:szCs w:val="26"/>
        </w:rPr>
        <w:t>прини</w:t>
      </w:r>
      <w:r w:rsidR="007B1FCE" w:rsidRPr="00D42057">
        <w:rPr>
          <w:sz w:val="26"/>
          <w:szCs w:val="26"/>
        </w:rPr>
        <w:t xml:space="preserve">матели </w:t>
      </w:r>
      <w:r w:rsidR="006B4047" w:rsidRPr="00D42057">
        <w:rPr>
          <w:sz w:val="26"/>
          <w:szCs w:val="26"/>
        </w:rPr>
        <w:t xml:space="preserve"> – производители товаров, работ, услуг</w:t>
      </w:r>
      <w:r w:rsidRPr="00D42057">
        <w:rPr>
          <w:sz w:val="26"/>
          <w:szCs w:val="26"/>
        </w:rPr>
        <w:t>.</w:t>
      </w:r>
      <w:r w:rsidR="006B4047" w:rsidRPr="00D42057">
        <w:rPr>
          <w:sz w:val="26"/>
          <w:szCs w:val="26"/>
        </w:rPr>
        <w:t xml:space="preserve"> </w:t>
      </w:r>
    </w:p>
    <w:p w:rsidR="006B4047" w:rsidRPr="00D42057" w:rsidRDefault="006B4047" w:rsidP="00953A76">
      <w:pPr>
        <w:pStyle w:val="ad"/>
        <w:widowControl/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D42057">
        <w:rPr>
          <w:rFonts w:ascii="Times New Roman" w:hAnsi="Times New Roman" w:cs="Times New Roman"/>
        </w:rPr>
        <w:t xml:space="preserve">Субсидии предоставляются в установленном для исполнения бюджета Юргинского </w:t>
      </w:r>
      <w:r w:rsidR="00296CEF" w:rsidRPr="00D42057">
        <w:rPr>
          <w:rFonts w:ascii="Times New Roman" w:hAnsi="Times New Roman" w:cs="Times New Roman"/>
        </w:rPr>
        <w:t>муниципального района</w:t>
      </w:r>
      <w:r w:rsidRPr="00D42057">
        <w:rPr>
          <w:rFonts w:ascii="Times New Roman" w:hAnsi="Times New Roman" w:cs="Times New Roman"/>
        </w:rPr>
        <w:t xml:space="preserve"> порядке на основании сводной бюджетной росписи в пределах утвержденных лимитов бюджетных обязательств на текущий ф</w:t>
      </w:r>
      <w:r w:rsidRPr="00D42057">
        <w:rPr>
          <w:rFonts w:ascii="Times New Roman" w:hAnsi="Times New Roman" w:cs="Times New Roman"/>
        </w:rPr>
        <w:t>и</w:t>
      </w:r>
      <w:r w:rsidRPr="00D42057">
        <w:rPr>
          <w:rFonts w:ascii="Times New Roman" w:hAnsi="Times New Roman" w:cs="Times New Roman"/>
        </w:rPr>
        <w:t xml:space="preserve">нансовый год. </w:t>
      </w:r>
    </w:p>
    <w:p w:rsidR="00C144A8" w:rsidRPr="00D42057" w:rsidRDefault="00C144A8" w:rsidP="00953A76">
      <w:pPr>
        <w:pStyle w:val="ad"/>
        <w:widowControl/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:rsidR="003748FB" w:rsidRPr="00D42057" w:rsidRDefault="003748FB" w:rsidP="003748FB">
      <w:pPr>
        <w:pStyle w:val="20"/>
        <w:spacing w:after="0" w:line="240" w:lineRule="auto"/>
        <w:ind w:left="0"/>
        <w:jc w:val="center"/>
        <w:rPr>
          <w:b/>
          <w:sz w:val="26"/>
          <w:szCs w:val="26"/>
        </w:rPr>
      </w:pPr>
      <w:bookmarkStart w:id="1" w:name="OLE_LINK12"/>
      <w:bookmarkStart w:id="2" w:name="OLE_LINK13"/>
      <w:bookmarkStart w:id="3" w:name="OLE_LINK14"/>
      <w:bookmarkStart w:id="4" w:name="OLE_LINK15"/>
      <w:r w:rsidRPr="00D42057">
        <w:rPr>
          <w:b/>
          <w:sz w:val="26"/>
          <w:szCs w:val="26"/>
        </w:rPr>
        <w:t xml:space="preserve">2. </w:t>
      </w:r>
      <w:bookmarkStart w:id="5" w:name="OLE_LINK58"/>
      <w:bookmarkStart w:id="6" w:name="OLE_LINK59"/>
      <w:r w:rsidRPr="00D42057">
        <w:rPr>
          <w:b/>
          <w:sz w:val="26"/>
          <w:szCs w:val="26"/>
        </w:rPr>
        <w:t xml:space="preserve">Условия и порядок предоставления </w:t>
      </w:r>
      <w:bookmarkEnd w:id="5"/>
      <w:bookmarkEnd w:id="6"/>
      <w:r w:rsidR="00030C9D" w:rsidRPr="00D42057">
        <w:rPr>
          <w:b/>
          <w:sz w:val="26"/>
          <w:szCs w:val="26"/>
        </w:rPr>
        <w:t>Субсидии</w:t>
      </w:r>
    </w:p>
    <w:bookmarkEnd w:id="1"/>
    <w:bookmarkEnd w:id="2"/>
    <w:bookmarkEnd w:id="3"/>
    <w:bookmarkEnd w:id="4"/>
    <w:p w:rsidR="003748FB" w:rsidRPr="00D42057" w:rsidRDefault="003748FB" w:rsidP="003748FB">
      <w:pPr>
        <w:pStyle w:val="20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3748FB" w:rsidRPr="00D42057" w:rsidRDefault="008214FC" w:rsidP="003748FB">
      <w:pPr>
        <w:pStyle w:val="ConsPlusNormal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 xml:space="preserve">2.1. </w:t>
      </w:r>
      <w:r w:rsidR="003748FB" w:rsidRPr="00D42057">
        <w:rPr>
          <w:sz w:val="26"/>
          <w:szCs w:val="26"/>
        </w:rPr>
        <w:t xml:space="preserve">Для </w:t>
      </w:r>
      <w:r w:rsidR="00F839B0" w:rsidRPr="00D42057">
        <w:rPr>
          <w:sz w:val="26"/>
          <w:szCs w:val="26"/>
        </w:rPr>
        <w:t>п</w:t>
      </w:r>
      <w:r w:rsidR="006B4047" w:rsidRPr="00D42057">
        <w:rPr>
          <w:sz w:val="26"/>
          <w:szCs w:val="26"/>
        </w:rPr>
        <w:t>олучения</w:t>
      </w:r>
      <w:r w:rsidR="003748FB" w:rsidRPr="00D42057">
        <w:rPr>
          <w:sz w:val="26"/>
          <w:szCs w:val="26"/>
        </w:rPr>
        <w:t xml:space="preserve"> </w:t>
      </w:r>
      <w:r w:rsidR="002017D1" w:rsidRPr="00D42057">
        <w:rPr>
          <w:sz w:val="26"/>
          <w:szCs w:val="26"/>
        </w:rPr>
        <w:t>с</w:t>
      </w:r>
      <w:r w:rsidR="00030C9D" w:rsidRPr="00D42057">
        <w:rPr>
          <w:sz w:val="26"/>
          <w:szCs w:val="26"/>
        </w:rPr>
        <w:t>убсиди</w:t>
      </w:r>
      <w:r w:rsidR="00AD579B" w:rsidRPr="00D42057">
        <w:rPr>
          <w:sz w:val="26"/>
          <w:szCs w:val="26"/>
        </w:rPr>
        <w:t>и</w:t>
      </w:r>
      <w:r w:rsidR="003748FB" w:rsidRPr="00D42057">
        <w:rPr>
          <w:sz w:val="26"/>
          <w:szCs w:val="26"/>
        </w:rPr>
        <w:t xml:space="preserve"> юридические лица (за исключением </w:t>
      </w:r>
      <w:r w:rsidR="0087732A" w:rsidRPr="00D42057">
        <w:rPr>
          <w:sz w:val="26"/>
          <w:szCs w:val="26"/>
        </w:rPr>
        <w:t>государственных (муниципальных) учреждений</w:t>
      </w:r>
      <w:r w:rsidR="003748FB" w:rsidRPr="00D42057">
        <w:rPr>
          <w:sz w:val="26"/>
          <w:szCs w:val="26"/>
        </w:rPr>
        <w:t>), индивидуальны</w:t>
      </w:r>
      <w:r w:rsidR="00784A4F" w:rsidRPr="00D42057">
        <w:rPr>
          <w:sz w:val="26"/>
          <w:szCs w:val="26"/>
        </w:rPr>
        <w:t>е</w:t>
      </w:r>
      <w:r w:rsidR="0087732A" w:rsidRPr="00D42057">
        <w:rPr>
          <w:sz w:val="26"/>
          <w:szCs w:val="26"/>
        </w:rPr>
        <w:t xml:space="preserve"> </w:t>
      </w:r>
      <w:r w:rsidR="003748FB" w:rsidRPr="00D42057">
        <w:rPr>
          <w:sz w:val="26"/>
          <w:szCs w:val="26"/>
        </w:rPr>
        <w:t>предпринимател</w:t>
      </w:r>
      <w:r w:rsidR="00784A4F" w:rsidRPr="00D42057">
        <w:rPr>
          <w:sz w:val="26"/>
          <w:szCs w:val="26"/>
        </w:rPr>
        <w:t>и</w:t>
      </w:r>
      <w:r w:rsidR="003748FB" w:rsidRPr="00D42057">
        <w:rPr>
          <w:sz w:val="26"/>
          <w:szCs w:val="26"/>
        </w:rPr>
        <w:t xml:space="preserve"> - производител</w:t>
      </w:r>
      <w:r w:rsidR="00784A4F" w:rsidRPr="00D42057">
        <w:rPr>
          <w:sz w:val="26"/>
          <w:szCs w:val="26"/>
        </w:rPr>
        <w:t>и</w:t>
      </w:r>
      <w:r w:rsidR="003748FB" w:rsidRPr="00D42057">
        <w:rPr>
          <w:sz w:val="26"/>
          <w:szCs w:val="26"/>
        </w:rPr>
        <w:t xml:space="preserve"> товаров, работ, услуг предоставляют </w:t>
      </w:r>
      <w:r w:rsidR="0068230C" w:rsidRPr="00D42057">
        <w:rPr>
          <w:sz w:val="26"/>
          <w:szCs w:val="26"/>
        </w:rPr>
        <w:t>Главному распорядителю</w:t>
      </w:r>
      <w:r w:rsidR="007A1A84" w:rsidRPr="00D42057">
        <w:rPr>
          <w:sz w:val="26"/>
          <w:szCs w:val="26"/>
        </w:rPr>
        <w:t>, следующие док</w:t>
      </w:r>
      <w:r w:rsidR="007A1A84" w:rsidRPr="00D42057">
        <w:rPr>
          <w:sz w:val="26"/>
          <w:szCs w:val="26"/>
        </w:rPr>
        <w:t>у</w:t>
      </w:r>
      <w:r w:rsidR="007A1A84" w:rsidRPr="00D42057">
        <w:rPr>
          <w:sz w:val="26"/>
          <w:szCs w:val="26"/>
        </w:rPr>
        <w:t>менты</w:t>
      </w:r>
      <w:r w:rsidR="003748FB" w:rsidRPr="00D42057">
        <w:rPr>
          <w:sz w:val="26"/>
          <w:szCs w:val="26"/>
        </w:rPr>
        <w:t>:</w:t>
      </w:r>
    </w:p>
    <w:p w:rsidR="003748FB" w:rsidRPr="00D42057" w:rsidRDefault="003748FB" w:rsidP="003748FB">
      <w:pPr>
        <w:pStyle w:val="ConsPlusNormal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>а) заявление</w:t>
      </w:r>
      <w:r w:rsidR="00AD579B" w:rsidRPr="00D42057">
        <w:rPr>
          <w:sz w:val="26"/>
          <w:szCs w:val="26"/>
        </w:rPr>
        <w:t>,</w:t>
      </w:r>
      <w:r w:rsidRPr="00D42057">
        <w:rPr>
          <w:sz w:val="26"/>
          <w:szCs w:val="26"/>
        </w:rPr>
        <w:t xml:space="preserve"> </w:t>
      </w:r>
      <w:r w:rsidR="002E2CB5" w:rsidRPr="00D42057">
        <w:rPr>
          <w:sz w:val="26"/>
          <w:szCs w:val="26"/>
        </w:rPr>
        <w:t>с заполненн</w:t>
      </w:r>
      <w:r w:rsidR="00760EE6" w:rsidRPr="00D42057">
        <w:rPr>
          <w:sz w:val="26"/>
          <w:szCs w:val="26"/>
        </w:rPr>
        <w:t>ой информацией</w:t>
      </w:r>
      <w:r w:rsidR="002E2CB5" w:rsidRPr="00D42057">
        <w:rPr>
          <w:sz w:val="26"/>
          <w:szCs w:val="26"/>
        </w:rPr>
        <w:t xml:space="preserve"> </w:t>
      </w:r>
      <w:r w:rsidRPr="00D42057">
        <w:rPr>
          <w:sz w:val="26"/>
          <w:szCs w:val="26"/>
        </w:rPr>
        <w:t xml:space="preserve">на имя </w:t>
      </w:r>
      <w:r w:rsidR="00D00A56" w:rsidRPr="00D42057">
        <w:rPr>
          <w:sz w:val="26"/>
          <w:szCs w:val="26"/>
        </w:rPr>
        <w:t xml:space="preserve"> начальника Управления </w:t>
      </w:r>
      <w:r w:rsidR="001B2DDE" w:rsidRPr="00D42057">
        <w:rPr>
          <w:sz w:val="26"/>
          <w:szCs w:val="26"/>
        </w:rPr>
        <w:t>о предо</w:t>
      </w:r>
      <w:r w:rsidR="001B2DDE" w:rsidRPr="00D42057">
        <w:rPr>
          <w:sz w:val="26"/>
          <w:szCs w:val="26"/>
        </w:rPr>
        <w:t>с</w:t>
      </w:r>
      <w:r w:rsidR="001B2DDE" w:rsidRPr="00D42057">
        <w:rPr>
          <w:sz w:val="26"/>
          <w:szCs w:val="26"/>
        </w:rPr>
        <w:t xml:space="preserve">тавлении </w:t>
      </w:r>
      <w:r w:rsidR="002017D1" w:rsidRPr="00D42057">
        <w:rPr>
          <w:sz w:val="26"/>
          <w:szCs w:val="26"/>
        </w:rPr>
        <w:t>с</w:t>
      </w:r>
      <w:r w:rsidR="00030C9D" w:rsidRPr="00D42057">
        <w:rPr>
          <w:sz w:val="26"/>
          <w:szCs w:val="26"/>
        </w:rPr>
        <w:t>убсидии</w:t>
      </w:r>
      <w:r w:rsidRPr="00D42057">
        <w:rPr>
          <w:sz w:val="26"/>
          <w:szCs w:val="26"/>
        </w:rPr>
        <w:t>;</w:t>
      </w:r>
    </w:p>
    <w:p w:rsidR="003748FB" w:rsidRPr="00D42057" w:rsidRDefault="003748FB" w:rsidP="003748FB">
      <w:pPr>
        <w:pStyle w:val="ConsPlusNormal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 xml:space="preserve">б) </w:t>
      </w:r>
      <w:r w:rsidR="0022520C" w:rsidRPr="00D42057">
        <w:rPr>
          <w:sz w:val="26"/>
          <w:szCs w:val="26"/>
        </w:rPr>
        <w:t xml:space="preserve">для юридических лиц  - </w:t>
      </w:r>
      <w:r w:rsidRPr="00D42057">
        <w:rPr>
          <w:sz w:val="26"/>
          <w:szCs w:val="26"/>
        </w:rPr>
        <w:t>выписку из единого государств</w:t>
      </w:r>
      <w:r w:rsidR="0022520C" w:rsidRPr="00D42057">
        <w:rPr>
          <w:sz w:val="26"/>
          <w:szCs w:val="26"/>
        </w:rPr>
        <w:t>енного реестра юридич</w:t>
      </w:r>
      <w:r w:rsidR="0022520C" w:rsidRPr="00D42057">
        <w:rPr>
          <w:sz w:val="26"/>
          <w:szCs w:val="26"/>
        </w:rPr>
        <w:t>е</w:t>
      </w:r>
      <w:r w:rsidR="0022520C" w:rsidRPr="00D42057">
        <w:rPr>
          <w:sz w:val="26"/>
          <w:szCs w:val="26"/>
        </w:rPr>
        <w:t>ских лиц</w:t>
      </w:r>
      <w:r w:rsidRPr="00D42057">
        <w:rPr>
          <w:sz w:val="26"/>
          <w:szCs w:val="26"/>
        </w:rPr>
        <w:t>, выданную органом, осуществляющим государственную регистрацию юридич</w:t>
      </w:r>
      <w:r w:rsidRPr="00D42057">
        <w:rPr>
          <w:sz w:val="26"/>
          <w:szCs w:val="26"/>
        </w:rPr>
        <w:t>е</w:t>
      </w:r>
      <w:r w:rsidRPr="00D42057">
        <w:rPr>
          <w:sz w:val="26"/>
          <w:szCs w:val="26"/>
        </w:rPr>
        <w:t>ских лиц</w:t>
      </w:r>
      <w:r w:rsidR="004B7834" w:rsidRPr="00D42057">
        <w:rPr>
          <w:sz w:val="26"/>
          <w:szCs w:val="26"/>
        </w:rPr>
        <w:t>,</w:t>
      </w:r>
      <w:r w:rsidRPr="00D42057">
        <w:rPr>
          <w:sz w:val="26"/>
          <w:szCs w:val="26"/>
        </w:rPr>
        <w:t xml:space="preserve"> не позднее </w:t>
      </w:r>
      <w:r w:rsidR="00B06082" w:rsidRPr="00D42057">
        <w:rPr>
          <w:sz w:val="26"/>
          <w:szCs w:val="26"/>
        </w:rPr>
        <w:t>30-ти календарных дней</w:t>
      </w:r>
      <w:r w:rsidRPr="00D42057">
        <w:rPr>
          <w:sz w:val="26"/>
          <w:szCs w:val="26"/>
        </w:rPr>
        <w:t xml:space="preserve"> до подачи заявления на предоставлени</w:t>
      </w:r>
      <w:r w:rsidR="007A1A84" w:rsidRPr="00D42057">
        <w:rPr>
          <w:sz w:val="26"/>
          <w:szCs w:val="26"/>
        </w:rPr>
        <w:t>е</w:t>
      </w:r>
      <w:r w:rsidRPr="00D42057">
        <w:rPr>
          <w:sz w:val="26"/>
          <w:szCs w:val="26"/>
        </w:rPr>
        <w:t xml:space="preserve"> </w:t>
      </w:r>
      <w:r w:rsidR="002017D1" w:rsidRPr="00D42057">
        <w:rPr>
          <w:sz w:val="26"/>
          <w:szCs w:val="26"/>
        </w:rPr>
        <w:t>с</w:t>
      </w:r>
      <w:r w:rsidR="00030C9D" w:rsidRPr="00D42057">
        <w:rPr>
          <w:sz w:val="26"/>
          <w:szCs w:val="26"/>
        </w:rPr>
        <w:t>убсидии</w:t>
      </w:r>
      <w:r w:rsidRPr="00D42057">
        <w:rPr>
          <w:sz w:val="26"/>
          <w:szCs w:val="26"/>
        </w:rPr>
        <w:t>;</w:t>
      </w:r>
    </w:p>
    <w:p w:rsidR="004B7834" w:rsidRPr="00D42057" w:rsidRDefault="004B7834" w:rsidP="004B7834">
      <w:pPr>
        <w:pStyle w:val="ConsPlusNormal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 xml:space="preserve">в) </w:t>
      </w:r>
      <w:r w:rsidR="00CC1BE9" w:rsidRPr="00D42057">
        <w:rPr>
          <w:sz w:val="26"/>
          <w:szCs w:val="26"/>
        </w:rPr>
        <w:t xml:space="preserve">для индивидуальных предпринимателей  - </w:t>
      </w:r>
      <w:r w:rsidRPr="00D42057">
        <w:rPr>
          <w:sz w:val="26"/>
          <w:szCs w:val="26"/>
        </w:rPr>
        <w:t xml:space="preserve">выписку из единого государственного реестра индивидуальных предпринимателей, выданную органом, осуществляющим государственную регистрацию индивидуальных предпринимателей, не позднее </w:t>
      </w:r>
      <w:r w:rsidR="00B06082" w:rsidRPr="00D42057">
        <w:rPr>
          <w:sz w:val="26"/>
          <w:szCs w:val="26"/>
        </w:rPr>
        <w:t xml:space="preserve">30-ти календарных дней </w:t>
      </w:r>
      <w:r w:rsidRPr="00D42057">
        <w:rPr>
          <w:sz w:val="26"/>
          <w:szCs w:val="26"/>
        </w:rPr>
        <w:t>до подачи заявления на пр</w:t>
      </w:r>
      <w:r w:rsidRPr="00D42057">
        <w:rPr>
          <w:sz w:val="26"/>
          <w:szCs w:val="26"/>
        </w:rPr>
        <w:t>е</w:t>
      </w:r>
      <w:r w:rsidRPr="00D42057">
        <w:rPr>
          <w:sz w:val="26"/>
          <w:szCs w:val="26"/>
        </w:rPr>
        <w:t xml:space="preserve">доставление </w:t>
      </w:r>
      <w:r w:rsidR="002017D1" w:rsidRPr="00D42057">
        <w:rPr>
          <w:sz w:val="26"/>
          <w:szCs w:val="26"/>
        </w:rPr>
        <w:t>с</w:t>
      </w:r>
      <w:r w:rsidR="00030C9D" w:rsidRPr="00D42057">
        <w:rPr>
          <w:sz w:val="26"/>
          <w:szCs w:val="26"/>
        </w:rPr>
        <w:t>убсидии</w:t>
      </w:r>
      <w:r w:rsidRPr="00D42057">
        <w:rPr>
          <w:sz w:val="26"/>
          <w:szCs w:val="26"/>
        </w:rPr>
        <w:t>;</w:t>
      </w:r>
    </w:p>
    <w:p w:rsidR="003748FB" w:rsidRPr="00D42057" w:rsidRDefault="004B7834" w:rsidP="003748FB">
      <w:pPr>
        <w:pStyle w:val="ConsPlusNormal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>г</w:t>
      </w:r>
      <w:r w:rsidR="003748FB" w:rsidRPr="00D42057">
        <w:rPr>
          <w:sz w:val="26"/>
          <w:szCs w:val="26"/>
        </w:rPr>
        <w:t xml:space="preserve">) справку, выданную </w:t>
      </w:r>
      <w:r w:rsidR="00CC1BE9" w:rsidRPr="00D42057">
        <w:rPr>
          <w:sz w:val="26"/>
          <w:szCs w:val="26"/>
        </w:rPr>
        <w:t xml:space="preserve">налоговыми органами,  </w:t>
      </w:r>
      <w:r w:rsidR="003748FB" w:rsidRPr="00D42057">
        <w:rPr>
          <w:sz w:val="26"/>
          <w:szCs w:val="26"/>
        </w:rPr>
        <w:t>в срок</w:t>
      </w:r>
      <w:r w:rsidR="0022520C" w:rsidRPr="00D42057">
        <w:rPr>
          <w:sz w:val="26"/>
          <w:szCs w:val="26"/>
        </w:rPr>
        <w:t xml:space="preserve"> </w:t>
      </w:r>
      <w:r w:rsidR="003748FB" w:rsidRPr="00D42057">
        <w:rPr>
          <w:sz w:val="26"/>
          <w:szCs w:val="26"/>
        </w:rPr>
        <w:t xml:space="preserve">не позднее </w:t>
      </w:r>
      <w:r w:rsidR="00A3320C" w:rsidRPr="00D42057">
        <w:rPr>
          <w:sz w:val="26"/>
          <w:szCs w:val="26"/>
        </w:rPr>
        <w:t>30-ти календарных дней</w:t>
      </w:r>
      <w:r w:rsidR="003748FB" w:rsidRPr="00D42057">
        <w:rPr>
          <w:sz w:val="26"/>
          <w:szCs w:val="26"/>
        </w:rPr>
        <w:t xml:space="preserve"> до даты представления заявления на получение </w:t>
      </w:r>
      <w:r w:rsidR="002017D1" w:rsidRPr="00D42057">
        <w:rPr>
          <w:sz w:val="26"/>
          <w:szCs w:val="26"/>
        </w:rPr>
        <w:t>с</w:t>
      </w:r>
      <w:r w:rsidR="00030C9D" w:rsidRPr="00D42057">
        <w:rPr>
          <w:sz w:val="26"/>
          <w:szCs w:val="26"/>
        </w:rPr>
        <w:t>убсидии</w:t>
      </w:r>
      <w:r w:rsidRPr="00D42057">
        <w:rPr>
          <w:sz w:val="26"/>
          <w:szCs w:val="26"/>
        </w:rPr>
        <w:t>,</w:t>
      </w:r>
      <w:r w:rsidR="003748FB" w:rsidRPr="00D42057">
        <w:rPr>
          <w:sz w:val="26"/>
          <w:szCs w:val="26"/>
        </w:rPr>
        <w:t xml:space="preserve"> об отсутствии задолже</w:t>
      </w:r>
      <w:r w:rsidR="003748FB" w:rsidRPr="00D42057">
        <w:rPr>
          <w:sz w:val="26"/>
          <w:szCs w:val="26"/>
        </w:rPr>
        <w:t>н</w:t>
      </w:r>
      <w:r w:rsidR="003748FB" w:rsidRPr="00D42057">
        <w:rPr>
          <w:sz w:val="26"/>
          <w:szCs w:val="26"/>
        </w:rPr>
        <w:t>ности по уплате налогов, сборов, страховых взносов, пеней, штрафов, процентов, подл</w:t>
      </w:r>
      <w:r w:rsidR="003748FB" w:rsidRPr="00D42057">
        <w:rPr>
          <w:sz w:val="26"/>
          <w:szCs w:val="26"/>
        </w:rPr>
        <w:t>е</w:t>
      </w:r>
      <w:r w:rsidR="003748FB" w:rsidRPr="00D42057">
        <w:rPr>
          <w:sz w:val="26"/>
          <w:szCs w:val="26"/>
        </w:rPr>
        <w:t>жащих уплате в бюджет</w:t>
      </w:r>
      <w:r w:rsidR="0087732A" w:rsidRPr="00D42057">
        <w:rPr>
          <w:sz w:val="26"/>
          <w:szCs w:val="26"/>
        </w:rPr>
        <w:t xml:space="preserve"> всех уровней</w:t>
      </w:r>
      <w:r w:rsidR="003748FB" w:rsidRPr="00D42057">
        <w:rPr>
          <w:sz w:val="26"/>
          <w:szCs w:val="26"/>
        </w:rPr>
        <w:t>;</w:t>
      </w:r>
    </w:p>
    <w:p w:rsidR="0022520C" w:rsidRPr="00D42057" w:rsidRDefault="004B7834" w:rsidP="0022520C">
      <w:pPr>
        <w:pStyle w:val="ConsPlusNormal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>д</w:t>
      </w:r>
      <w:r w:rsidR="003748FB" w:rsidRPr="00D42057">
        <w:rPr>
          <w:sz w:val="26"/>
          <w:szCs w:val="26"/>
        </w:rPr>
        <w:t xml:space="preserve">) справку, выданную </w:t>
      </w:r>
      <w:r w:rsidR="0022520C" w:rsidRPr="00D42057">
        <w:rPr>
          <w:sz w:val="26"/>
          <w:szCs w:val="26"/>
        </w:rPr>
        <w:t xml:space="preserve">налоговыми органами, </w:t>
      </w:r>
      <w:r w:rsidR="003748FB" w:rsidRPr="00D42057">
        <w:rPr>
          <w:sz w:val="26"/>
          <w:szCs w:val="26"/>
        </w:rPr>
        <w:t xml:space="preserve">в срок не позднее </w:t>
      </w:r>
      <w:r w:rsidR="00A3320C" w:rsidRPr="00D42057">
        <w:rPr>
          <w:sz w:val="26"/>
          <w:szCs w:val="26"/>
        </w:rPr>
        <w:t xml:space="preserve">30-ти календарных дней </w:t>
      </w:r>
      <w:r w:rsidR="003748FB" w:rsidRPr="00D42057">
        <w:rPr>
          <w:sz w:val="26"/>
          <w:szCs w:val="26"/>
        </w:rPr>
        <w:t xml:space="preserve">до даты представления заявления на получение </w:t>
      </w:r>
      <w:r w:rsidR="002017D1" w:rsidRPr="00D42057">
        <w:rPr>
          <w:sz w:val="26"/>
          <w:szCs w:val="26"/>
        </w:rPr>
        <w:t>с</w:t>
      </w:r>
      <w:r w:rsidR="00030C9D" w:rsidRPr="00D42057">
        <w:rPr>
          <w:sz w:val="26"/>
          <w:szCs w:val="26"/>
        </w:rPr>
        <w:t>убсидии</w:t>
      </w:r>
      <w:r w:rsidRPr="00D42057">
        <w:rPr>
          <w:sz w:val="26"/>
          <w:szCs w:val="26"/>
        </w:rPr>
        <w:t>,</w:t>
      </w:r>
      <w:r w:rsidR="003748FB" w:rsidRPr="00D42057">
        <w:rPr>
          <w:sz w:val="26"/>
          <w:szCs w:val="26"/>
        </w:rPr>
        <w:t xml:space="preserve"> об отсутствии задолже</w:t>
      </w:r>
      <w:r w:rsidR="003748FB" w:rsidRPr="00D42057">
        <w:rPr>
          <w:sz w:val="26"/>
          <w:szCs w:val="26"/>
        </w:rPr>
        <w:t>н</w:t>
      </w:r>
      <w:r w:rsidR="003748FB" w:rsidRPr="00D42057">
        <w:rPr>
          <w:sz w:val="26"/>
          <w:szCs w:val="26"/>
        </w:rPr>
        <w:t xml:space="preserve">ности по возврату в бюджет </w:t>
      </w:r>
      <w:r w:rsidR="00173B66" w:rsidRPr="00D42057">
        <w:rPr>
          <w:sz w:val="26"/>
          <w:szCs w:val="26"/>
        </w:rPr>
        <w:t xml:space="preserve">Юргинского </w:t>
      </w:r>
      <w:r w:rsidR="003748FB" w:rsidRPr="00D42057">
        <w:rPr>
          <w:sz w:val="26"/>
          <w:szCs w:val="26"/>
        </w:rPr>
        <w:t xml:space="preserve"> </w:t>
      </w:r>
      <w:r w:rsidR="00296CEF" w:rsidRPr="00D42057">
        <w:rPr>
          <w:sz w:val="26"/>
          <w:szCs w:val="26"/>
        </w:rPr>
        <w:t>муниципального района</w:t>
      </w:r>
      <w:r w:rsidR="003748FB" w:rsidRPr="00D42057">
        <w:rPr>
          <w:sz w:val="26"/>
          <w:szCs w:val="26"/>
        </w:rPr>
        <w:t xml:space="preserve">, </w:t>
      </w:r>
      <w:r w:rsidR="002017D1" w:rsidRPr="00D42057">
        <w:rPr>
          <w:sz w:val="26"/>
          <w:szCs w:val="26"/>
        </w:rPr>
        <w:t>с</w:t>
      </w:r>
      <w:r w:rsidR="00030C9D" w:rsidRPr="00D42057">
        <w:rPr>
          <w:sz w:val="26"/>
          <w:szCs w:val="26"/>
        </w:rPr>
        <w:t>убсидий</w:t>
      </w:r>
      <w:r w:rsidR="003748FB" w:rsidRPr="00D42057">
        <w:rPr>
          <w:sz w:val="26"/>
          <w:szCs w:val="26"/>
        </w:rPr>
        <w:t>, предоставленных в прошлых периодах в соответствии с нормативн</w:t>
      </w:r>
      <w:r w:rsidR="007A1A84" w:rsidRPr="00D42057">
        <w:rPr>
          <w:sz w:val="26"/>
          <w:szCs w:val="26"/>
        </w:rPr>
        <w:t>ыми</w:t>
      </w:r>
      <w:r w:rsidR="003748FB" w:rsidRPr="00D42057">
        <w:rPr>
          <w:sz w:val="26"/>
          <w:szCs w:val="26"/>
        </w:rPr>
        <w:t xml:space="preserve"> правовыми актами и иной проср</w:t>
      </w:r>
      <w:r w:rsidR="003748FB" w:rsidRPr="00D42057">
        <w:rPr>
          <w:sz w:val="26"/>
          <w:szCs w:val="26"/>
        </w:rPr>
        <w:t>о</w:t>
      </w:r>
      <w:r w:rsidR="003748FB" w:rsidRPr="00D42057">
        <w:rPr>
          <w:sz w:val="26"/>
          <w:szCs w:val="26"/>
        </w:rPr>
        <w:t xml:space="preserve">ченной задолженности перед бюджетом </w:t>
      </w:r>
      <w:r w:rsidR="00173B66" w:rsidRPr="00D42057">
        <w:rPr>
          <w:sz w:val="26"/>
          <w:szCs w:val="26"/>
        </w:rPr>
        <w:t>Юргинского</w:t>
      </w:r>
      <w:r w:rsidR="003748FB" w:rsidRPr="00D42057">
        <w:rPr>
          <w:sz w:val="26"/>
          <w:szCs w:val="26"/>
        </w:rPr>
        <w:t xml:space="preserve"> </w:t>
      </w:r>
      <w:r w:rsidR="00296CEF" w:rsidRPr="00D42057">
        <w:rPr>
          <w:sz w:val="26"/>
          <w:szCs w:val="26"/>
        </w:rPr>
        <w:t>муниципального района</w:t>
      </w:r>
      <w:r w:rsidR="00AD25B0" w:rsidRPr="00D42057">
        <w:rPr>
          <w:sz w:val="26"/>
          <w:szCs w:val="26"/>
        </w:rPr>
        <w:t>.</w:t>
      </w:r>
    </w:p>
    <w:p w:rsidR="008214FC" w:rsidRPr="00D42057" w:rsidRDefault="008214FC" w:rsidP="00493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 xml:space="preserve">2.2. Дополнительные условия предоставления </w:t>
      </w:r>
      <w:r w:rsidR="00D94C9B" w:rsidRPr="00D42057">
        <w:rPr>
          <w:sz w:val="26"/>
          <w:szCs w:val="26"/>
        </w:rPr>
        <w:t>с</w:t>
      </w:r>
      <w:r w:rsidRPr="00D42057">
        <w:rPr>
          <w:sz w:val="26"/>
          <w:szCs w:val="26"/>
        </w:rPr>
        <w:t>убсидии:</w:t>
      </w:r>
    </w:p>
    <w:p w:rsidR="008214FC" w:rsidRPr="00D42057" w:rsidRDefault="008214FC" w:rsidP="008214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 xml:space="preserve"> - получателю </w:t>
      </w:r>
      <w:r w:rsidR="00D94C9B" w:rsidRPr="00D42057">
        <w:rPr>
          <w:sz w:val="26"/>
          <w:szCs w:val="26"/>
        </w:rPr>
        <w:t>с</w:t>
      </w:r>
      <w:r w:rsidRPr="00D42057">
        <w:rPr>
          <w:sz w:val="26"/>
          <w:szCs w:val="26"/>
        </w:rPr>
        <w:t xml:space="preserve">убсидии запрещено  приобретение  за счет полученных из бюджета Юргинского </w:t>
      </w:r>
      <w:r w:rsidR="00296CEF" w:rsidRPr="00D42057">
        <w:rPr>
          <w:sz w:val="26"/>
          <w:szCs w:val="26"/>
        </w:rPr>
        <w:t>муниципального района</w:t>
      </w:r>
      <w:r w:rsidRPr="00D42057">
        <w:rPr>
          <w:sz w:val="26"/>
          <w:szCs w:val="26"/>
        </w:rPr>
        <w:t xml:space="preserve"> средств 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</w:t>
      </w:r>
      <w:r w:rsidRPr="00D42057">
        <w:rPr>
          <w:sz w:val="26"/>
          <w:szCs w:val="26"/>
        </w:rPr>
        <w:t>м</w:t>
      </w:r>
      <w:r w:rsidRPr="00D42057">
        <w:rPr>
          <w:sz w:val="26"/>
          <w:szCs w:val="26"/>
        </w:rPr>
        <w:t>плектующих изделий, а также связанных с достижением целей предоставления этих средств иных операций, определенных насто</w:t>
      </w:r>
      <w:r w:rsidRPr="00D42057">
        <w:rPr>
          <w:sz w:val="26"/>
          <w:szCs w:val="26"/>
        </w:rPr>
        <w:t>я</w:t>
      </w:r>
      <w:r w:rsidRPr="00D42057">
        <w:rPr>
          <w:sz w:val="26"/>
          <w:szCs w:val="26"/>
        </w:rPr>
        <w:t>щим Порядком;</w:t>
      </w:r>
    </w:p>
    <w:p w:rsidR="008214FC" w:rsidRPr="00D42057" w:rsidRDefault="008214FC" w:rsidP="008214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 xml:space="preserve">- согласие  </w:t>
      </w:r>
      <w:r w:rsidR="00AF6E0C" w:rsidRPr="00D42057">
        <w:rPr>
          <w:sz w:val="26"/>
          <w:szCs w:val="26"/>
        </w:rPr>
        <w:t>п</w:t>
      </w:r>
      <w:r w:rsidRPr="00D42057">
        <w:rPr>
          <w:sz w:val="26"/>
          <w:szCs w:val="26"/>
        </w:rPr>
        <w:t xml:space="preserve">олучателя </w:t>
      </w:r>
      <w:r w:rsidR="00D94C9B" w:rsidRPr="00D42057">
        <w:rPr>
          <w:sz w:val="26"/>
          <w:szCs w:val="26"/>
        </w:rPr>
        <w:t>с</w:t>
      </w:r>
      <w:r w:rsidRPr="00D42057">
        <w:rPr>
          <w:sz w:val="26"/>
          <w:szCs w:val="26"/>
        </w:rPr>
        <w:t>убсидии на  осуществление главным распорядителем бю</w:t>
      </w:r>
      <w:r w:rsidRPr="00D42057">
        <w:rPr>
          <w:sz w:val="26"/>
          <w:szCs w:val="26"/>
        </w:rPr>
        <w:t>д</w:t>
      </w:r>
      <w:r w:rsidRPr="00D42057">
        <w:rPr>
          <w:sz w:val="26"/>
          <w:szCs w:val="26"/>
        </w:rPr>
        <w:t>жетных средств, предоставившим субсидии, и органами государственного (муниципал</w:t>
      </w:r>
      <w:r w:rsidRPr="00D42057">
        <w:rPr>
          <w:sz w:val="26"/>
          <w:szCs w:val="26"/>
        </w:rPr>
        <w:t>ь</w:t>
      </w:r>
      <w:r w:rsidRPr="00D42057">
        <w:rPr>
          <w:sz w:val="26"/>
          <w:szCs w:val="26"/>
        </w:rPr>
        <w:t>ного) финансового контроля проверок соблюдения ими условий, целей и порядка предоставления су</w:t>
      </w:r>
      <w:r w:rsidRPr="00D42057">
        <w:rPr>
          <w:sz w:val="26"/>
          <w:szCs w:val="26"/>
        </w:rPr>
        <w:t>б</w:t>
      </w:r>
      <w:r w:rsidRPr="00D42057">
        <w:rPr>
          <w:sz w:val="26"/>
          <w:szCs w:val="26"/>
        </w:rPr>
        <w:t>сидий.</w:t>
      </w:r>
    </w:p>
    <w:p w:rsidR="001047D6" w:rsidRPr="00BB2AB6" w:rsidRDefault="008214FC" w:rsidP="003748FB">
      <w:pPr>
        <w:pStyle w:val="ConsPlusNormal"/>
        <w:ind w:firstLine="540"/>
        <w:jc w:val="both"/>
        <w:rPr>
          <w:sz w:val="26"/>
          <w:szCs w:val="26"/>
        </w:rPr>
      </w:pPr>
      <w:r w:rsidRPr="00D42057">
        <w:rPr>
          <w:sz w:val="26"/>
          <w:szCs w:val="26"/>
        </w:rPr>
        <w:t xml:space="preserve">2.3. </w:t>
      </w:r>
      <w:r w:rsidR="001047D6" w:rsidRPr="00D42057">
        <w:rPr>
          <w:sz w:val="26"/>
          <w:szCs w:val="26"/>
        </w:rPr>
        <w:t xml:space="preserve">В течение семи рабочих дней, с момента получения </w:t>
      </w:r>
      <w:r w:rsidR="0068230C" w:rsidRPr="00D42057">
        <w:rPr>
          <w:sz w:val="26"/>
          <w:szCs w:val="26"/>
        </w:rPr>
        <w:t>Главным распорядителем</w:t>
      </w:r>
      <w:r w:rsidR="001047D6" w:rsidRPr="00D42057">
        <w:rPr>
          <w:sz w:val="26"/>
          <w:szCs w:val="26"/>
        </w:rPr>
        <w:t xml:space="preserve">  заявления о предоставлении </w:t>
      </w:r>
      <w:r w:rsidR="00D94C9B" w:rsidRPr="00D42057">
        <w:rPr>
          <w:sz w:val="26"/>
          <w:szCs w:val="26"/>
        </w:rPr>
        <w:t>с</w:t>
      </w:r>
      <w:r w:rsidR="001047D6" w:rsidRPr="00D42057">
        <w:rPr>
          <w:sz w:val="26"/>
          <w:szCs w:val="26"/>
        </w:rPr>
        <w:t xml:space="preserve">убсидии и прилагаемых к нему </w:t>
      </w:r>
      <w:r w:rsidR="001047D6" w:rsidRPr="00BB2AB6">
        <w:rPr>
          <w:sz w:val="26"/>
          <w:szCs w:val="26"/>
        </w:rPr>
        <w:lastRenderedPageBreak/>
        <w:t xml:space="preserve">документов, </w:t>
      </w:r>
      <w:r w:rsidR="002A3BA9" w:rsidRPr="00BB2AB6">
        <w:rPr>
          <w:sz w:val="26"/>
          <w:szCs w:val="26"/>
        </w:rPr>
        <w:t>Главный распорядитель</w:t>
      </w:r>
      <w:r w:rsidR="001047D6" w:rsidRPr="00BB2AB6">
        <w:rPr>
          <w:sz w:val="26"/>
          <w:szCs w:val="26"/>
        </w:rPr>
        <w:t xml:space="preserve"> рассматривает</w:t>
      </w:r>
      <w:r w:rsidR="002A3BA9" w:rsidRPr="00BB2AB6">
        <w:rPr>
          <w:sz w:val="26"/>
          <w:szCs w:val="26"/>
        </w:rPr>
        <w:t>,</w:t>
      </w:r>
      <w:r w:rsidR="001047D6" w:rsidRPr="00BB2AB6">
        <w:rPr>
          <w:sz w:val="26"/>
          <w:szCs w:val="26"/>
        </w:rPr>
        <w:t xml:space="preserve"> принимает решение и направляет письменное уведомление получат</w:t>
      </w:r>
      <w:r w:rsidR="001047D6" w:rsidRPr="00BB2AB6">
        <w:rPr>
          <w:sz w:val="26"/>
          <w:szCs w:val="26"/>
        </w:rPr>
        <w:t>е</w:t>
      </w:r>
      <w:r w:rsidR="001047D6" w:rsidRPr="00BB2AB6">
        <w:rPr>
          <w:sz w:val="26"/>
          <w:szCs w:val="26"/>
        </w:rPr>
        <w:t xml:space="preserve">лю </w:t>
      </w:r>
      <w:r w:rsidR="00D94C9B" w:rsidRPr="00BB2AB6">
        <w:rPr>
          <w:sz w:val="26"/>
          <w:szCs w:val="26"/>
        </w:rPr>
        <w:t>с</w:t>
      </w:r>
      <w:r w:rsidR="001047D6" w:rsidRPr="00BB2AB6">
        <w:rPr>
          <w:sz w:val="26"/>
          <w:szCs w:val="26"/>
        </w:rPr>
        <w:t>убсидии.</w:t>
      </w:r>
    </w:p>
    <w:p w:rsidR="003748FB" w:rsidRPr="00BB2AB6" w:rsidRDefault="00C144A8" w:rsidP="003748FB">
      <w:pPr>
        <w:pStyle w:val="ConsPlusNormal"/>
        <w:ind w:firstLine="540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2.4. </w:t>
      </w:r>
      <w:r w:rsidR="003748FB" w:rsidRPr="00BB2AB6">
        <w:rPr>
          <w:sz w:val="26"/>
          <w:szCs w:val="26"/>
        </w:rPr>
        <w:t>В течение трех</w:t>
      </w:r>
      <w:r w:rsidR="004B7834" w:rsidRPr="00BB2AB6">
        <w:rPr>
          <w:sz w:val="26"/>
          <w:szCs w:val="26"/>
        </w:rPr>
        <w:t xml:space="preserve"> рабочих</w:t>
      </w:r>
      <w:r w:rsidR="003748FB" w:rsidRPr="00BB2AB6">
        <w:rPr>
          <w:sz w:val="26"/>
          <w:szCs w:val="26"/>
        </w:rPr>
        <w:t xml:space="preserve"> дней после принятия решения</w:t>
      </w:r>
      <w:r w:rsidR="00057C32" w:rsidRPr="00BB2AB6">
        <w:rPr>
          <w:sz w:val="26"/>
          <w:szCs w:val="26"/>
        </w:rPr>
        <w:t xml:space="preserve"> </w:t>
      </w:r>
      <w:r w:rsidR="002A3BA9" w:rsidRPr="00BB2AB6">
        <w:rPr>
          <w:sz w:val="26"/>
          <w:szCs w:val="26"/>
        </w:rPr>
        <w:t>Главный распорядитель</w:t>
      </w:r>
      <w:r w:rsidR="00173B66" w:rsidRPr="00BB2AB6">
        <w:rPr>
          <w:sz w:val="26"/>
          <w:szCs w:val="26"/>
        </w:rPr>
        <w:t xml:space="preserve"> </w:t>
      </w:r>
      <w:r w:rsidR="003748FB" w:rsidRPr="00BB2AB6">
        <w:rPr>
          <w:sz w:val="26"/>
          <w:szCs w:val="26"/>
        </w:rPr>
        <w:t xml:space="preserve">готовит проект </w:t>
      </w:r>
      <w:r w:rsidR="00AB71ED" w:rsidRPr="00BB2AB6">
        <w:rPr>
          <w:sz w:val="26"/>
          <w:szCs w:val="26"/>
        </w:rPr>
        <w:t>соглашения</w:t>
      </w:r>
      <w:r w:rsidR="00D00A56" w:rsidRPr="00BB2AB6">
        <w:rPr>
          <w:sz w:val="26"/>
          <w:szCs w:val="26"/>
        </w:rPr>
        <w:t xml:space="preserve"> </w:t>
      </w:r>
      <w:r w:rsidR="003748FB" w:rsidRPr="00BB2AB6">
        <w:rPr>
          <w:sz w:val="26"/>
          <w:szCs w:val="26"/>
        </w:rPr>
        <w:t xml:space="preserve">о предоставлении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 в случае принятия решения о необходимости и целесообразности предоставления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, либо готовится </w:t>
      </w:r>
      <w:r w:rsidR="007A1A84" w:rsidRPr="00BB2AB6">
        <w:rPr>
          <w:sz w:val="26"/>
          <w:szCs w:val="26"/>
        </w:rPr>
        <w:t xml:space="preserve">письменный </w:t>
      </w:r>
      <w:r w:rsidR="003748FB" w:rsidRPr="00BB2AB6">
        <w:rPr>
          <w:sz w:val="26"/>
          <w:szCs w:val="26"/>
        </w:rPr>
        <w:t xml:space="preserve">ответ </w:t>
      </w:r>
      <w:r w:rsidR="00D00A56" w:rsidRPr="00BB2AB6">
        <w:rPr>
          <w:sz w:val="26"/>
          <w:szCs w:val="26"/>
        </w:rPr>
        <w:t xml:space="preserve">начальника Управления </w:t>
      </w:r>
      <w:r w:rsidR="003748FB" w:rsidRPr="00BB2AB6">
        <w:rPr>
          <w:sz w:val="26"/>
          <w:szCs w:val="26"/>
        </w:rPr>
        <w:t>об отказе в предоста</w:t>
      </w:r>
      <w:r w:rsidR="003748FB" w:rsidRPr="00BB2AB6">
        <w:rPr>
          <w:sz w:val="26"/>
          <w:szCs w:val="26"/>
        </w:rPr>
        <w:t>в</w:t>
      </w:r>
      <w:r w:rsidR="003748FB" w:rsidRPr="00BB2AB6">
        <w:rPr>
          <w:sz w:val="26"/>
          <w:szCs w:val="26"/>
        </w:rPr>
        <w:t xml:space="preserve">лении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>.</w:t>
      </w:r>
    </w:p>
    <w:p w:rsidR="003748FB" w:rsidRPr="00BB2AB6" w:rsidRDefault="00C144A8" w:rsidP="003748FB">
      <w:pPr>
        <w:pStyle w:val="2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2.5. </w:t>
      </w:r>
      <w:r w:rsidR="003748FB" w:rsidRPr="00BB2AB6">
        <w:rPr>
          <w:sz w:val="26"/>
          <w:szCs w:val="26"/>
        </w:rPr>
        <w:t xml:space="preserve">Основанием для отказа  получателю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 в предоставлении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 является несоответствие представленных получателем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 документов требованиям, опред</w:t>
      </w:r>
      <w:r w:rsidR="003748FB" w:rsidRPr="00BB2AB6">
        <w:rPr>
          <w:sz w:val="26"/>
          <w:szCs w:val="26"/>
        </w:rPr>
        <w:t>е</w:t>
      </w:r>
      <w:r w:rsidR="003748FB" w:rsidRPr="00BB2AB6">
        <w:rPr>
          <w:sz w:val="26"/>
          <w:szCs w:val="26"/>
        </w:rPr>
        <w:t>ленны</w:t>
      </w:r>
      <w:r w:rsidR="007A1A84" w:rsidRPr="00BB2AB6">
        <w:rPr>
          <w:sz w:val="26"/>
          <w:szCs w:val="26"/>
        </w:rPr>
        <w:t>х</w:t>
      </w:r>
      <w:r w:rsidR="008214FC" w:rsidRPr="00BB2AB6">
        <w:rPr>
          <w:sz w:val="26"/>
          <w:szCs w:val="26"/>
        </w:rPr>
        <w:t xml:space="preserve"> </w:t>
      </w:r>
      <w:r w:rsidR="003748FB" w:rsidRPr="00BB2AB6">
        <w:rPr>
          <w:sz w:val="26"/>
          <w:szCs w:val="26"/>
        </w:rPr>
        <w:t xml:space="preserve">пунктами </w:t>
      </w:r>
      <w:r w:rsidR="008214FC" w:rsidRPr="00BB2AB6">
        <w:rPr>
          <w:sz w:val="26"/>
          <w:szCs w:val="26"/>
        </w:rPr>
        <w:t>2.1.,</w:t>
      </w:r>
      <w:r w:rsidR="003748FB" w:rsidRPr="00BB2AB6">
        <w:rPr>
          <w:sz w:val="26"/>
          <w:szCs w:val="26"/>
        </w:rPr>
        <w:t xml:space="preserve"> </w:t>
      </w:r>
      <w:r w:rsidR="008214FC" w:rsidRPr="00BB2AB6">
        <w:rPr>
          <w:sz w:val="26"/>
          <w:szCs w:val="26"/>
        </w:rPr>
        <w:t>2.2.</w:t>
      </w:r>
      <w:r w:rsidR="003748FB" w:rsidRPr="00BB2AB6">
        <w:rPr>
          <w:sz w:val="26"/>
          <w:szCs w:val="26"/>
        </w:rPr>
        <w:t xml:space="preserve"> настоящего раздела</w:t>
      </w:r>
      <w:r w:rsidR="00AD25B0" w:rsidRPr="00BB2AB6">
        <w:rPr>
          <w:sz w:val="26"/>
          <w:szCs w:val="26"/>
        </w:rPr>
        <w:t xml:space="preserve">, недостоверно предоставленная информация. </w:t>
      </w:r>
      <w:r w:rsidR="003748FB" w:rsidRPr="00BB2AB6">
        <w:rPr>
          <w:sz w:val="26"/>
          <w:szCs w:val="26"/>
        </w:rPr>
        <w:t xml:space="preserve"> </w:t>
      </w:r>
    </w:p>
    <w:p w:rsidR="00984B30" w:rsidRPr="00BB2AB6" w:rsidRDefault="00AB3409" w:rsidP="00AB3409">
      <w:pPr>
        <w:pStyle w:val="20"/>
        <w:spacing w:after="0" w:line="240" w:lineRule="auto"/>
        <w:ind w:left="0" w:firstLine="567"/>
        <w:rPr>
          <w:sz w:val="26"/>
          <w:szCs w:val="26"/>
        </w:rPr>
      </w:pPr>
      <w:r w:rsidRPr="00BB2AB6">
        <w:rPr>
          <w:sz w:val="26"/>
          <w:szCs w:val="26"/>
        </w:rPr>
        <w:t>2</w:t>
      </w:r>
      <w:r w:rsidR="00057C32" w:rsidRPr="00BB2AB6">
        <w:rPr>
          <w:sz w:val="26"/>
          <w:szCs w:val="26"/>
        </w:rPr>
        <w:t>.</w:t>
      </w:r>
      <w:r w:rsidR="00C144A8" w:rsidRPr="00BB2AB6">
        <w:rPr>
          <w:sz w:val="26"/>
          <w:szCs w:val="26"/>
        </w:rPr>
        <w:t>6</w:t>
      </w:r>
      <w:r w:rsidRPr="00BB2AB6">
        <w:rPr>
          <w:sz w:val="26"/>
          <w:szCs w:val="26"/>
        </w:rPr>
        <w:t xml:space="preserve">. </w:t>
      </w:r>
      <w:r w:rsidR="003748FB" w:rsidRPr="00BB2AB6">
        <w:rPr>
          <w:sz w:val="26"/>
          <w:szCs w:val="26"/>
        </w:rPr>
        <w:t xml:space="preserve"> </w:t>
      </w:r>
      <w:bookmarkStart w:id="7" w:name="OLE_LINK68"/>
      <w:bookmarkStart w:id="8" w:name="OLE_LINK69"/>
      <w:bookmarkStart w:id="9" w:name="OLE_LINK70"/>
      <w:bookmarkStart w:id="10" w:name="OLE_LINK71"/>
      <w:r w:rsidR="003748FB" w:rsidRPr="00BB2AB6">
        <w:rPr>
          <w:sz w:val="26"/>
          <w:szCs w:val="26"/>
        </w:rPr>
        <w:t xml:space="preserve">Порядок расчета размера </w:t>
      </w:r>
      <w:r w:rsidR="00030C9D" w:rsidRPr="00BB2AB6">
        <w:rPr>
          <w:sz w:val="26"/>
          <w:szCs w:val="26"/>
        </w:rPr>
        <w:t>Субсидии</w:t>
      </w:r>
      <w:bookmarkEnd w:id="7"/>
      <w:bookmarkEnd w:id="8"/>
      <w:bookmarkEnd w:id="9"/>
      <w:bookmarkEnd w:id="10"/>
    </w:p>
    <w:p w:rsidR="00984B30" w:rsidRPr="00BB2AB6" w:rsidRDefault="00984B30" w:rsidP="00984B30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Размер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Pr="00BB2AB6">
        <w:rPr>
          <w:sz w:val="26"/>
          <w:szCs w:val="26"/>
        </w:rPr>
        <w:t xml:space="preserve">  за отчетный месяц определяется   по следующей формуле:</w:t>
      </w:r>
    </w:p>
    <w:p w:rsidR="00984B30" w:rsidRPr="00BB2AB6" w:rsidRDefault="00984B30" w:rsidP="00984B30">
      <w:pPr>
        <w:pStyle w:val="text3cl"/>
        <w:shd w:val="clear" w:color="auto" w:fill="FFFFFF"/>
        <w:contextualSpacing/>
        <w:jc w:val="center"/>
        <w:rPr>
          <w:sz w:val="26"/>
          <w:szCs w:val="26"/>
        </w:rPr>
      </w:pPr>
      <w:r w:rsidRPr="00BB2AB6">
        <w:rPr>
          <w:sz w:val="26"/>
          <w:szCs w:val="26"/>
        </w:rPr>
        <w:t>С = (S + И</w:t>
      </w:r>
      <w:r w:rsidR="00192BFD" w:rsidRPr="00BB2AB6">
        <w:rPr>
          <w:sz w:val="26"/>
          <w:szCs w:val="26"/>
        </w:rPr>
        <w:t>+ Ж</w:t>
      </w:r>
      <w:r w:rsidRPr="00BB2AB6">
        <w:rPr>
          <w:sz w:val="26"/>
          <w:szCs w:val="26"/>
        </w:rPr>
        <w:t xml:space="preserve"> - Р) х  V,  где</w:t>
      </w:r>
    </w:p>
    <w:p w:rsidR="00984B30" w:rsidRPr="00BB2AB6" w:rsidRDefault="00984B30" w:rsidP="000033C5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С – размер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Pr="00BB2AB6">
        <w:rPr>
          <w:sz w:val="26"/>
          <w:szCs w:val="26"/>
        </w:rPr>
        <w:t xml:space="preserve"> на возмещение </w:t>
      </w:r>
      <w:r w:rsidR="0087732A" w:rsidRPr="00BB2AB6">
        <w:rPr>
          <w:sz w:val="26"/>
          <w:szCs w:val="26"/>
        </w:rPr>
        <w:t>затрат</w:t>
      </w:r>
      <w:r w:rsidR="00AF3F1B" w:rsidRPr="00BB2AB6">
        <w:rPr>
          <w:sz w:val="26"/>
          <w:szCs w:val="26"/>
        </w:rPr>
        <w:t>, не покрываемых платежами населения</w:t>
      </w:r>
      <w:r w:rsidRPr="00BB2AB6">
        <w:rPr>
          <w:sz w:val="26"/>
          <w:szCs w:val="26"/>
        </w:rPr>
        <w:t xml:space="preserve"> организациям, реализующим уголь нас</w:t>
      </w:r>
      <w:r w:rsidRPr="00BB2AB6">
        <w:rPr>
          <w:sz w:val="26"/>
          <w:szCs w:val="26"/>
        </w:rPr>
        <w:t>е</w:t>
      </w:r>
      <w:r w:rsidRPr="00BB2AB6">
        <w:rPr>
          <w:sz w:val="26"/>
          <w:szCs w:val="26"/>
        </w:rPr>
        <w:t>лению для бытовых нужд  без НДС;</w:t>
      </w:r>
    </w:p>
    <w:p w:rsidR="00AB71ED" w:rsidRPr="00BB2AB6" w:rsidRDefault="00984B30" w:rsidP="000033C5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S –   оптовая цена 1 тонны угля, </w:t>
      </w:r>
      <w:r w:rsidR="00AB71ED" w:rsidRPr="00BB2AB6">
        <w:rPr>
          <w:sz w:val="26"/>
          <w:szCs w:val="26"/>
        </w:rPr>
        <w:t>установле</w:t>
      </w:r>
      <w:r w:rsidRPr="00BB2AB6">
        <w:rPr>
          <w:sz w:val="26"/>
          <w:szCs w:val="26"/>
        </w:rPr>
        <w:t xml:space="preserve">нная  </w:t>
      </w:r>
      <w:r w:rsidR="007A1A84" w:rsidRPr="00BB2AB6">
        <w:rPr>
          <w:sz w:val="26"/>
          <w:szCs w:val="26"/>
        </w:rPr>
        <w:t xml:space="preserve">региональной </w:t>
      </w:r>
      <w:r w:rsidRPr="00BB2AB6">
        <w:rPr>
          <w:sz w:val="26"/>
          <w:szCs w:val="26"/>
        </w:rPr>
        <w:t>энергетической к</w:t>
      </w:r>
      <w:r w:rsidRPr="00BB2AB6">
        <w:rPr>
          <w:sz w:val="26"/>
          <w:szCs w:val="26"/>
        </w:rPr>
        <w:t>о</w:t>
      </w:r>
      <w:r w:rsidRPr="00BB2AB6">
        <w:rPr>
          <w:sz w:val="26"/>
          <w:szCs w:val="26"/>
        </w:rPr>
        <w:t>миссией Кемеровской области</w:t>
      </w:r>
      <w:r w:rsidR="009B2BAC" w:rsidRPr="00BB2AB6">
        <w:rPr>
          <w:sz w:val="26"/>
          <w:szCs w:val="26"/>
        </w:rPr>
        <w:t>,</w:t>
      </w:r>
      <w:r w:rsidRPr="00BB2AB6">
        <w:rPr>
          <w:sz w:val="26"/>
          <w:szCs w:val="26"/>
        </w:rPr>
        <w:t xml:space="preserve"> без НДС. </w:t>
      </w:r>
    </w:p>
    <w:p w:rsidR="00984B30" w:rsidRPr="00BB2AB6" w:rsidRDefault="00984B30" w:rsidP="000033C5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>И – издержки обращения без НДС;</w:t>
      </w:r>
    </w:p>
    <w:p w:rsidR="00192BFD" w:rsidRPr="00BB2AB6" w:rsidRDefault="00192BFD" w:rsidP="000033C5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>Ж</w:t>
      </w:r>
      <w:r w:rsidR="00140FBE" w:rsidRPr="00BB2AB6">
        <w:rPr>
          <w:sz w:val="26"/>
          <w:szCs w:val="26"/>
        </w:rPr>
        <w:t xml:space="preserve"> </w:t>
      </w:r>
      <w:r w:rsidRPr="00BB2AB6">
        <w:rPr>
          <w:sz w:val="26"/>
          <w:szCs w:val="26"/>
        </w:rPr>
        <w:t xml:space="preserve">-  </w:t>
      </w:r>
      <w:r w:rsidR="00140FBE" w:rsidRPr="00BB2AB6">
        <w:rPr>
          <w:sz w:val="26"/>
          <w:szCs w:val="26"/>
        </w:rPr>
        <w:t>расходы</w:t>
      </w:r>
      <w:r w:rsidRPr="00BB2AB6">
        <w:rPr>
          <w:sz w:val="26"/>
          <w:szCs w:val="26"/>
        </w:rPr>
        <w:t xml:space="preserve"> по доставке железнодорожным транспортом без НДС</w:t>
      </w:r>
      <w:r w:rsidR="00314CAB" w:rsidRPr="00BB2AB6">
        <w:rPr>
          <w:sz w:val="26"/>
          <w:szCs w:val="26"/>
        </w:rPr>
        <w:t xml:space="preserve"> </w:t>
      </w:r>
      <w:r w:rsidR="00152BD3" w:rsidRPr="00BB2AB6">
        <w:rPr>
          <w:sz w:val="26"/>
          <w:szCs w:val="26"/>
        </w:rPr>
        <w:t>на основании д</w:t>
      </w:r>
      <w:r w:rsidR="00152BD3" w:rsidRPr="00BB2AB6">
        <w:rPr>
          <w:sz w:val="26"/>
          <w:szCs w:val="26"/>
        </w:rPr>
        <w:t>о</w:t>
      </w:r>
      <w:r w:rsidR="00152BD3" w:rsidRPr="00BB2AB6">
        <w:rPr>
          <w:sz w:val="26"/>
          <w:szCs w:val="26"/>
        </w:rPr>
        <w:t>кументов, подтверждающих транспортные расходы и их оплату поставщиком частным операторам, осуществляющим данный вид деятельности (железнодорожных наклад</w:t>
      </w:r>
      <w:r w:rsidR="00B951C3" w:rsidRPr="00BB2AB6">
        <w:rPr>
          <w:sz w:val="26"/>
          <w:szCs w:val="26"/>
        </w:rPr>
        <w:t>н</w:t>
      </w:r>
      <w:r w:rsidR="00152BD3" w:rsidRPr="00BB2AB6">
        <w:rPr>
          <w:sz w:val="26"/>
          <w:szCs w:val="26"/>
        </w:rPr>
        <w:t>ых, платежных документов, подтверждающих оплату), но не превышающих расхо</w:t>
      </w:r>
      <w:r w:rsidR="00B951C3" w:rsidRPr="00BB2AB6">
        <w:rPr>
          <w:sz w:val="26"/>
          <w:szCs w:val="26"/>
        </w:rPr>
        <w:t>д</w:t>
      </w:r>
      <w:r w:rsidR="00152BD3" w:rsidRPr="00BB2AB6">
        <w:rPr>
          <w:sz w:val="26"/>
          <w:szCs w:val="26"/>
        </w:rPr>
        <w:t>ов по до</w:t>
      </w:r>
      <w:r w:rsidR="00152BD3" w:rsidRPr="00BB2AB6">
        <w:rPr>
          <w:sz w:val="26"/>
          <w:szCs w:val="26"/>
        </w:rPr>
        <w:t>с</w:t>
      </w:r>
      <w:r w:rsidR="00152BD3" w:rsidRPr="00BB2AB6">
        <w:rPr>
          <w:sz w:val="26"/>
          <w:szCs w:val="26"/>
        </w:rPr>
        <w:t>тавке</w:t>
      </w:r>
      <w:r w:rsidR="00B951C3" w:rsidRPr="00BB2AB6">
        <w:rPr>
          <w:sz w:val="26"/>
          <w:szCs w:val="26"/>
        </w:rPr>
        <w:t xml:space="preserve"> соответствующего количества аналогичной продукции железнодорожным транспо</w:t>
      </w:r>
      <w:r w:rsidR="00B951C3" w:rsidRPr="00BB2AB6">
        <w:rPr>
          <w:sz w:val="26"/>
          <w:szCs w:val="26"/>
        </w:rPr>
        <w:t>р</w:t>
      </w:r>
      <w:r w:rsidR="00B951C3" w:rsidRPr="00BB2AB6">
        <w:rPr>
          <w:sz w:val="26"/>
          <w:szCs w:val="26"/>
        </w:rPr>
        <w:t>том по тарифам ОАО «Российские железные дороги» (Прейскурант № 10-01)</w:t>
      </w:r>
      <w:r w:rsidRPr="00BB2AB6">
        <w:rPr>
          <w:sz w:val="26"/>
          <w:szCs w:val="26"/>
        </w:rPr>
        <w:t>;</w:t>
      </w:r>
    </w:p>
    <w:p w:rsidR="00984B30" w:rsidRPr="00BB2AB6" w:rsidRDefault="00984B30" w:rsidP="000033C5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Р – розничная цена 1 тонны угля, утвержденная </w:t>
      </w:r>
      <w:r w:rsidR="007A1A84" w:rsidRPr="00BB2AB6">
        <w:rPr>
          <w:sz w:val="26"/>
          <w:szCs w:val="26"/>
        </w:rPr>
        <w:t xml:space="preserve">региональной </w:t>
      </w:r>
      <w:r w:rsidRPr="00BB2AB6">
        <w:rPr>
          <w:sz w:val="26"/>
          <w:szCs w:val="26"/>
        </w:rPr>
        <w:t>энергетической к</w:t>
      </w:r>
      <w:r w:rsidRPr="00BB2AB6">
        <w:rPr>
          <w:sz w:val="26"/>
          <w:szCs w:val="26"/>
        </w:rPr>
        <w:t>о</w:t>
      </w:r>
      <w:r w:rsidRPr="00BB2AB6">
        <w:rPr>
          <w:sz w:val="26"/>
          <w:szCs w:val="26"/>
        </w:rPr>
        <w:t>миссией Кемеровской области без НДС;</w:t>
      </w:r>
    </w:p>
    <w:p w:rsidR="008214FC" w:rsidRPr="00BB2AB6" w:rsidRDefault="008214FC" w:rsidP="008214FC">
      <w:pPr>
        <w:pStyle w:val="text3cl"/>
        <w:shd w:val="clear" w:color="auto" w:fill="FFFFFF"/>
        <w:spacing w:before="0" w:after="0"/>
        <w:ind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>V – объем  угля, выписанного гражданином</w:t>
      </w:r>
      <w:r w:rsidR="007C1A10" w:rsidRPr="00BB2AB6">
        <w:rPr>
          <w:sz w:val="26"/>
          <w:szCs w:val="26"/>
        </w:rPr>
        <w:t>,</w:t>
      </w:r>
      <w:r w:rsidRPr="00BB2AB6">
        <w:rPr>
          <w:sz w:val="26"/>
          <w:szCs w:val="26"/>
        </w:rPr>
        <w:t xml:space="preserve"> зарегистрированным в жилом помещ</w:t>
      </w:r>
      <w:r w:rsidRPr="00BB2AB6">
        <w:rPr>
          <w:sz w:val="26"/>
          <w:szCs w:val="26"/>
        </w:rPr>
        <w:t>е</w:t>
      </w:r>
      <w:r w:rsidRPr="00BB2AB6">
        <w:rPr>
          <w:sz w:val="26"/>
          <w:szCs w:val="26"/>
        </w:rPr>
        <w:t>нии</w:t>
      </w:r>
      <w:r w:rsidR="007C1A10" w:rsidRPr="00BB2AB6">
        <w:rPr>
          <w:sz w:val="26"/>
          <w:szCs w:val="26"/>
        </w:rPr>
        <w:t>,</w:t>
      </w:r>
      <w:r w:rsidRPr="00BB2AB6">
        <w:rPr>
          <w:sz w:val="26"/>
          <w:szCs w:val="26"/>
        </w:rPr>
        <w:t xml:space="preserve"> оборудованном печным отоплением, не превышающим норму, рассчитываемую в с</w:t>
      </w:r>
      <w:r w:rsidRPr="00BB2AB6">
        <w:rPr>
          <w:sz w:val="26"/>
          <w:szCs w:val="26"/>
        </w:rPr>
        <w:t>о</w:t>
      </w:r>
      <w:r w:rsidRPr="00BB2AB6">
        <w:rPr>
          <w:sz w:val="26"/>
          <w:szCs w:val="26"/>
        </w:rPr>
        <w:t>ответствии с приказом департамента жилищно-коммунального и дорожного комплекса Кемеровской области от 23.12.2014 № 132 «Об установлении норматива потребления коммунальной услуги по отоплению на терр</w:t>
      </w:r>
      <w:r w:rsidRPr="00BB2AB6">
        <w:rPr>
          <w:sz w:val="26"/>
          <w:szCs w:val="26"/>
        </w:rPr>
        <w:t>и</w:t>
      </w:r>
      <w:r w:rsidRPr="00BB2AB6">
        <w:rPr>
          <w:sz w:val="26"/>
          <w:szCs w:val="26"/>
        </w:rPr>
        <w:t xml:space="preserve">тории Юргинского </w:t>
      </w:r>
      <w:r w:rsidR="00296CEF" w:rsidRPr="00BB2AB6">
        <w:rPr>
          <w:sz w:val="26"/>
          <w:szCs w:val="26"/>
        </w:rPr>
        <w:t>муниципального района</w:t>
      </w:r>
      <w:r w:rsidRPr="00BB2AB6">
        <w:rPr>
          <w:sz w:val="26"/>
          <w:szCs w:val="26"/>
        </w:rPr>
        <w:t>».</w:t>
      </w:r>
    </w:p>
    <w:p w:rsidR="00C144A8" w:rsidRPr="00BB2AB6" w:rsidRDefault="00C144A8" w:rsidP="00C144A8">
      <w:pPr>
        <w:pStyle w:val="text3cl"/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2.7. </w:t>
      </w:r>
      <w:r w:rsidR="00800144" w:rsidRPr="00BB2AB6">
        <w:rPr>
          <w:sz w:val="26"/>
          <w:szCs w:val="26"/>
        </w:rPr>
        <w:t xml:space="preserve">Основанием для получения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800144" w:rsidRPr="00BB2AB6">
        <w:rPr>
          <w:sz w:val="26"/>
          <w:szCs w:val="26"/>
        </w:rPr>
        <w:t xml:space="preserve"> является </w:t>
      </w:r>
      <w:r w:rsidR="00AB71ED" w:rsidRPr="00BB2AB6">
        <w:rPr>
          <w:sz w:val="26"/>
          <w:szCs w:val="26"/>
        </w:rPr>
        <w:t>соглашение</w:t>
      </w:r>
      <w:r w:rsidR="00800144" w:rsidRPr="00BB2AB6">
        <w:rPr>
          <w:sz w:val="26"/>
          <w:szCs w:val="26"/>
        </w:rPr>
        <w:t>, заключаем</w:t>
      </w:r>
      <w:r w:rsidR="00AB71ED" w:rsidRPr="00BB2AB6">
        <w:rPr>
          <w:sz w:val="26"/>
          <w:szCs w:val="26"/>
        </w:rPr>
        <w:t>ое</w:t>
      </w:r>
      <w:r w:rsidR="00800144" w:rsidRPr="00BB2AB6">
        <w:rPr>
          <w:sz w:val="26"/>
          <w:szCs w:val="26"/>
        </w:rPr>
        <w:t xml:space="preserve"> Управл</w:t>
      </w:r>
      <w:r w:rsidR="00800144" w:rsidRPr="00BB2AB6">
        <w:rPr>
          <w:sz w:val="26"/>
          <w:szCs w:val="26"/>
        </w:rPr>
        <w:t>е</w:t>
      </w:r>
      <w:r w:rsidR="00800144" w:rsidRPr="00BB2AB6">
        <w:rPr>
          <w:sz w:val="26"/>
          <w:szCs w:val="26"/>
        </w:rPr>
        <w:t xml:space="preserve">нием с </w:t>
      </w:r>
      <w:r w:rsidR="00D94C9B" w:rsidRPr="00BB2AB6">
        <w:rPr>
          <w:sz w:val="26"/>
          <w:szCs w:val="26"/>
        </w:rPr>
        <w:t>п</w:t>
      </w:r>
      <w:r w:rsidR="00800144" w:rsidRPr="00BB2AB6">
        <w:rPr>
          <w:sz w:val="26"/>
          <w:szCs w:val="26"/>
        </w:rPr>
        <w:t xml:space="preserve">олучателем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800144" w:rsidRPr="00BB2AB6">
        <w:rPr>
          <w:sz w:val="26"/>
          <w:szCs w:val="26"/>
        </w:rPr>
        <w:t xml:space="preserve"> в соответстви</w:t>
      </w:r>
      <w:r w:rsidR="007A1A84" w:rsidRPr="00BB2AB6">
        <w:rPr>
          <w:sz w:val="26"/>
          <w:szCs w:val="26"/>
        </w:rPr>
        <w:t>и</w:t>
      </w:r>
      <w:r w:rsidR="00800144" w:rsidRPr="00BB2AB6">
        <w:rPr>
          <w:sz w:val="26"/>
          <w:szCs w:val="26"/>
        </w:rPr>
        <w:t xml:space="preserve"> с типовой формой</w:t>
      </w:r>
      <w:r w:rsidR="007A1A84" w:rsidRPr="00BB2AB6">
        <w:rPr>
          <w:sz w:val="26"/>
          <w:szCs w:val="26"/>
        </w:rPr>
        <w:t xml:space="preserve"> согласно </w:t>
      </w:r>
      <w:r w:rsidR="00800144" w:rsidRPr="00BB2AB6">
        <w:rPr>
          <w:sz w:val="26"/>
          <w:szCs w:val="26"/>
        </w:rPr>
        <w:t>приложени</w:t>
      </w:r>
      <w:r w:rsidR="007A1A84" w:rsidRPr="00BB2AB6">
        <w:rPr>
          <w:sz w:val="26"/>
          <w:szCs w:val="26"/>
        </w:rPr>
        <w:t>ю</w:t>
      </w:r>
      <w:r w:rsidR="00800144" w:rsidRPr="00BB2AB6">
        <w:rPr>
          <w:sz w:val="26"/>
          <w:szCs w:val="26"/>
        </w:rPr>
        <w:t xml:space="preserve"> </w:t>
      </w:r>
      <w:r w:rsidR="007A1A84" w:rsidRPr="00BB2AB6">
        <w:rPr>
          <w:sz w:val="26"/>
          <w:szCs w:val="26"/>
        </w:rPr>
        <w:t>1</w:t>
      </w:r>
      <w:r w:rsidR="00800144" w:rsidRPr="00BB2AB6">
        <w:rPr>
          <w:sz w:val="26"/>
          <w:szCs w:val="26"/>
        </w:rPr>
        <w:t>.</w:t>
      </w:r>
    </w:p>
    <w:p w:rsidR="00C144A8" w:rsidRPr="00BB2AB6" w:rsidRDefault="00C144A8" w:rsidP="00C144A8">
      <w:pPr>
        <w:pStyle w:val="text3cl"/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2.8. </w:t>
      </w:r>
      <w:r w:rsidRPr="00BB2AB6">
        <w:rPr>
          <w:spacing w:val="2"/>
          <w:sz w:val="26"/>
          <w:szCs w:val="26"/>
        </w:rPr>
        <w:t>Субсидии предоставляются при условии соответствия Получателей следующим требов</w:t>
      </w:r>
      <w:r w:rsidRPr="00BB2AB6">
        <w:rPr>
          <w:spacing w:val="2"/>
          <w:sz w:val="26"/>
          <w:szCs w:val="26"/>
        </w:rPr>
        <w:t>а</w:t>
      </w:r>
      <w:r w:rsidRPr="00BB2AB6">
        <w:rPr>
          <w:spacing w:val="2"/>
          <w:sz w:val="26"/>
          <w:szCs w:val="26"/>
        </w:rPr>
        <w:t>ниям:</w:t>
      </w:r>
    </w:p>
    <w:p w:rsidR="00C144A8" w:rsidRPr="00BB2AB6" w:rsidRDefault="00C144A8" w:rsidP="00C144A8">
      <w:pPr>
        <w:pStyle w:val="ae"/>
        <w:spacing w:after="0"/>
        <w:ind w:left="0" w:firstLine="539"/>
        <w:jc w:val="both"/>
        <w:rPr>
          <w:sz w:val="26"/>
          <w:szCs w:val="26"/>
        </w:rPr>
      </w:pPr>
      <w:r w:rsidRPr="00BB2AB6">
        <w:rPr>
          <w:color w:val="2D2D2D"/>
          <w:spacing w:val="2"/>
          <w:sz w:val="26"/>
          <w:szCs w:val="26"/>
        </w:rPr>
        <w:t xml:space="preserve"> -</w:t>
      </w:r>
      <w:r w:rsidRPr="00BB2AB6">
        <w:rPr>
          <w:sz w:val="26"/>
          <w:szCs w:val="26"/>
        </w:rPr>
        <w:t xml:space="preserve">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</w:t>
      </w:r>
      <w:r w:rsidRPr="00BB2AB6">
        <w:rPr>
          <w:sz w:val="26"/>
          <w:szCs w:val="26"/>
        </w:rPr>
        <w:t>о</w:t>
      </w:r>
      <w:r w:rsidRPr="00BB2AB6">
        <w:rPr>
          <w:sz w:val="26"/>
          <w:szCs w:val="26"/>
        </w:rPr>
        <w:t>сти;</w:t>
      </w:r>
    </w:p>
    <w:p w:rsidR="00C144A8" w:rsidRPr="00BB2AB6" w:rsidRDefault="00C144A8" w:rsidP="00C14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2AB6">
        <w:rPr>
          <w:sz w:val="26"/>
          <w:szCs w:val="26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</w:t>
      </w:r>
      <w:r w:rsidRPr="00BB2AB6">
        <w:rPr>
          <w:sz w:val="26"/>
          <w:szCs w:val="26"/>
        </w:rPr>
        <w:t>в</w:t>
      </w:r>
      <w:r w:rsidRPr="00BB2AB6">
        <w:rPr>
          <w:sz w:val="26"/>
          <w:szCs w:val="26"/>
        </w:rPr>
        <w:t>ление деятельности;</w:t>
      </w:r>
    </w:p>
    <w:p w:rsidR="00C144A8" w:rsidRPr="00BB2AB6" w:rsidRDefault="00C144A8" w:rsidP="00C144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B2AB6">
        <w:rPr>
          <w:sz w:val="26"/>
          <w:szCs w:val="26"/>
        </w:rPr>
        <w:lastRenderedPageBreak/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BB2AB6">
        <w:rPr>
          <w:sz w:val="26"/>
          <w:szCs w:val="26"/>
        </w:rPr>
        <w:t>у</w:t>
      </w:r>
      <w:r w:rsidRPr="00BB2AB6">
        <w:rPr>
          <w:sz w:val="26"/>
          <w:szCs w:val="26"/>
        </w:rPr>
        <w:t>дарство или территория, включенные в утверждаемый Министерством финансов Росси</w:t>
      </w:r>
      <w:r w:rsidRPr="00BB2AB6">
        <w:rPr>
          <w:sz w:val="26"/>
          <w:szCs w:val="26"/>
        </w:rPr>
        <w:t>й</w:t>
      </w:r>
      <w:r w:rsidRPr="00BB2AB6">
        <w:rPr>
          <w:sz w:val="26"/>
          <w:szCs w:val="26"/>
        </w:rPr>
        <w:t>ской Федерации перечень государств и территорий, предоставляющих льготный налог</w:t>
      </w:r>
      <w:r w:rsidRPr="00BB2AB6">
        <w:rPr>
          <w:sz w:val="26"/>
          <w:szCs w:val="26"/>
        </w:rPr>
        <w:t>о</w:t>
      </w:r>
      <w:r w:rsidRPr="00BB2AB6">
        <w:rPr>
          <w:sz w:val="26"/>
          <w:szCs w:val="26"/>
        </w:rPr>
        <w:t>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</w:t>
      </w:r>
      <w:r w:rsidRPr="00BB2AB6">
        <w:rPr>
          <w:sz w:val="26"/>
          <w:szCs w:val="26"/>
        </w:rPr>
        <w:t>н</w:t>
      </w:r>
      <w:r w:rsidRPr="00BB2AB6">
        <w:rPr>
          <w:sz w:val="26"/>
          <w:szCs w:val="26"/>
        </w:rPr>
        <w:t>тов;</w:t>
      </w:r>
    </w:p>
    <w:p w:rsidR="00C144A8" w:rsidRPr="00BB2AB6" w:rsidRDefault="00C144A8" w:rsidP="00C144A8">
      <w:pPr>
        <w:pStyle w:val="23"/>
        <w:shd w:val="clear" w:color="auto" w:fill="auto"/>
        <w:spacing w:before="0" w:after="0" w:line="240" w:lineRule="auto"/>
        <w:ind w:firstLine="539"/>
        <w:rPr>
          <w:sz w:val="26"/>
          <w:szCs w:val="26"/>
        </w:rPr>
      </w:pPr>
      <w:r w:rsidRPr="00BB2AB6">
        <w:rPr>
          <w:sz w:val="26"/>
          <w:szCs w:val="26"/>
        </w:rPr>
        <w:t>- отсутствует просроченная задолженность по возврату в  бюджет Юргинского муниципального района субсидий, бюджетных инвестиций, предоставленных, в том числе в соответствии с иными нормативными правовыми актами и иная просроченная задолженность перед  бюджетом Юргинского муниципального района;</w:t>
      </w:r>
    </w:p>
    <w:p w:rsidR="00910846" w:rsidRPr="00BB2AB6" w:rsidRDefault="00C144A8" w:rsidP="00910846">
      <w:pPr>
        <w:pStyle w:val="23"/>
        <w:shd w:val="clear" w:color="auto" w:fill="auto"/>
        <w:spacing w:before="0" w:after="0" w:line="240" w:lineRule="auto"/>
        <w:ind w:firstLine="539"/>
        <w:rPr>
          <w:sz w:val="26"/>
          <w:szCs w:val="26"/>
          <w:lang w:val="ru-RU"/>
        </w:rPr>
      </w:pPr>
      <w:r w:rsidRPr="00BB2AB6">
        <w:rPr>
          <w:sz w:val="26"/>
          <w:szCs w:val="26"/>
        </w:rPr>
        <w:t>-  получателю</w:t>
      </w:r>
      <w:r w:rsidRPr="00BB2AB6">
        <w:rPr>
          <w:sz w:val="26"/>
          <w:szCs w:val="26"/>
          <w:lang w:val="ru-RU"/>
        </w:rPr>
        <w:t xml:space="preserve"> субсидии</w:t>
      </w:r>
      <w:r w:rsidRPr="00BB2AB6">
        <w:rPr>
          <w:sz w:val="26"/>
          <w:szCs w:val="26"/>
        </w:rPr>
        <w:t xml:space="preserve"> не предоставляются средства из  бюджета Юргинского муниципального района  на цели, указанные в пункте 1 раздела </w:t>
      </w:r>
      <w:r w:rsidRPr="00BB2AB6">
        <w:rPr>
          <w:sz w:val="26"/>
          <w:szCs w:val="26"/>
          <w:lang w:val="ru-RU"/>
        </w:rPr>
        <w:t>1</w:t>
      </w:r>
      <w:r w:rsidRPr="00BB2AB6">
        <w:rPr>
          <w:sz w:val="26"/>
          <w:szCs w:val="26"/>
        </w:rPr>
        <w:t xml:space="preserve"> настоящего Порядка, в соответствии с иными нормативными правовыми актами Юргинского муниципального района.</w:t>
      </w:r>
    </w:p>
    <w:p w:rsidR="007D335C" w:rsidRPr="00BB2AB6" w:rsidRDefault="00C144A8" w:rsidP="00910846">
      <w:pPr>
        <w:pStyle w:val="23"/>
        <w:shd w:val="clear" w:color="auto" w:fill="auto"/>
        <w:spacing w:before="0" w:after="0" w:line="240" w:lineRule="auto"/>
        <w:ind w:firstLine="539"/>
        <w:rPr>
          <w:rFonts w:eastAsia="Calibri"/>
          <w:sz w:val="26"/>
          <w:szCs w:val="26"/>
          <w:lang w:eastAsia="en-US"/>
        </w:rPr>
      </w:pPr>
      <w:r w:rsidRPr="00BB2AB6">
        <w:rPr>
          <w:rFonts w:eastAsia="Calibri"/>
          <w:sz w:val="26"/>
          <w:szCs w:val="26"/>
          <w:lang w:eastAsia="en-US"/>
        </w:rPr>
        <w:t xml:space="preserve">2.9. </w:t>
      </w:r>
      <w:r w:rsidR="007D335C" w:rsidRPr="00BB2AB6">
        <w:rPr>
          <w:rFonts w:eastAsia="Calibri"/>
          <w:sz w:val="26"/>
          <w:szCs w:val="26"/>
          <w:lang w:eastAsia="en-US"/>
        </w:rPr>
        <w:t xml:space="preserve">Перечисление субсидий осуществляется Главным распорядителем на расчетные счета получателей субсидии в течение </w:t>
      </w:r>
      <w:r w:rsidR="0063317A" w:rsidRPr="00BB2AB6">
        <w:rPr>
          <w:rFonts w:eastAsia="Calibri"/>
          <w:sz w:val="26"/>
          <w:szCs w:val="26"/>
          <w:lang w:val="ru-RU" w:eastAsia="en-US"/>
        </w:rPr>
        <w:t>3</w:t>
      </w:r>
      <w:r w:rsidR="007D335C" w:rsidRPr="00BB2AB6">
        <w:rPr>
          <w:rFonts w:eastAsia="Calibri"/>
          <w:sz w:val="26"/>
          <w:szCs w:val="26"/>
          <w:lang w:eastAsia="en-US"/>
        </w:rPr>
        <w:t xml:space="preserve">0  </w:t>
      </w:r>
      <w:r w:rsidR="0063317A" w:rsidRPr="00BB2AB6">
        <w:rPr>
          <w:rFonts w:eastAsia="Calibri"/>
          <w:sz w:val="26"/>
          <w:szCs w:val="26"/>
          <w:lang w:val="ru-RU" w:eastAsia="en-US"/>
        </w:rPr>
        <w:t>календарных</w:t>
      </w:r>
      <w:r w:rsidR="007D335C" w:rsidRPr="00BB2AB6">
        <w:rPr>
          <w:rFonts w:eastAsia="Calibri"/>
          <w:sz w:val="26"/>
          <w:szCs w:val="26"/>
          <w:lang w:eastAsia="en-US"/>
        </w:rPr>
        <w:t xml:space="preserve"> дней после утверждения расчета суммы субсидии, при условии поступления целевых средств на счет Управления.</w:t>
      </w:r>
    </w:p>
    <w:p w:rsidR="003748FB" w:rsidRPr="00BB2AB6" w:rsidRDefault="00AB3409" w:rsidP="00BB2AB6">
      <w:pPr>
        <w:pStyle w:val="text3cl"/>
        <w:shd w:val="clear" w:color="auto" w:fill="FFFFFF"/>
        <w:contextualSpacing/>
        <w:jc w:val="center"/>
        <w:rPr>
          <w:sz w:val="26"/>
          <w:szCs w:val="26"/>
        </w:rPr>
      </w:pPr>
      <w:r w:rsidRPr="00BB2AB6">
        <w:rPr>
          <w:b/>
          <w:sz w:val="26"/>
          <w:szCs w:val="26"/>
        </w:rPr>
        <w:t>3</w:t>
      </w:r>
      <w:r w:rsidR="003748FB" w:rsidRPr="00BB2AB6">
        <w:rPr>
          <w:b/>
          <w:sz w:val="26"/>
          <w:szCs w:val="26"/>
        </w:rPr>
        <w:t>. Требования к отчетности</w:t>
      </w:r>
    </w:p>
    <w:p w:rsidR="00984B30" w:rsidRPr="00BB2AB6" w:rsidRDefault="007D335C" w:rsidP="000033C5">
      <w:pPr>
        <w:pStyle w:val="20"/>
        <w:spacing w:after="0" w:line="240" w:lineRule="auto"/>
        <w:ind w:left="0" w:firstLine="567"/>
        <w:jc w:val="both"/>
        <w:rPr>
          <w:rStyle w:val="a9"/>
          <w:i w:val="0"/>
          <w:sz w:val="26"/>
          <w:szCs w:val="26"/>
        </w:rPr>
      </w:pPr>
      <w:r w:rsidRPr="00BB2AB6">
        <w:rPr>
          <w:rStyle w:val="a9"/>
          <w:i w:val="0"/>
          <w:sz w:val="26"/>
          <w:szCs w:val="26"/>
        </w:rPr>
        <w:t xml:space="preserve">3.1. </w:t>
      </w:r>
      <w:r w:rsidR="00AB3409" w:rsidRPr="00BB2AB6">
        <w:rPr>
          <w:rStyle w:val="a9"/>
          <w:i w:val="0"/>
          <w:sz w:val="26"/>
          <w:szCs w:val="26"/>
        </w:rPr>
        <w:t xml:space="preserve">Для перечисления субсидии </w:t>
      </w:r>
      <w:r w:rsidR="00954FFF" w:rsidRPr="00BB2AB6">
        <w:rPr>
          <w:rStyle w:val="a9"/>
          <w:i w:val="0"/>
          <w:sz w:val="26"/>
          <w:szCs w:val="26"/>
        </w:rPr>
        <w:t>Получатель</w:t>
      </w:r>
      <w:r w:rsidR="00B213AD" w:rsidRPr="00BB2AB6">
        <w:rPr>
          <w:rStyle w:val="a9"/>
          <w:i w:val="0"/>
          <w:sz w:val="26"/>
          <w:szCs w:val="26"/>
        </w:rPr>
        <w:t xml:space="preserve"> </w:t>
      </w:r>
      <w:r w:rsidR="00D94C9B" w:rsidRPr="00BB2AB6">
        <w:rPr>
          <w:rStyle w:val="a9"/>
          <w:i w:val="0"/>
          <w:sz w:val="26"/>
          <w:szCs w:val="26"/>
        </w:rPr>
        <w:t>с</w:t>
      </w:r>
      <w:r w:rsidR="00030C9D" w:rsidRPr="00BB2AB6">
        <w:rPr>
          <w:rStyle w:val="a9"/>
          <w:i w:val="0"/>
          <w:sz w:val="26"/>
          <w:szCs w:val="26"/>
        </w:rPr>
        <w:t>убсидии</w:t>
      </w:r>
      <w:r w:rsidR="00984B30" w:rsidRPr="00BB2AB6">
        <w:rPr>
          <w:rStyle w:val="a9"/>
          <w:i w:val="0"/>
          <w:sz w:val="26"/>
          <w:szCs w:val="26"/>
        </w:rPr>
        <w:t>, ежемесячно до 15</w:t>
      </w:r>
      <w:r w:rsidR="00A3320C" w:rsidRPr="00BB2AB6">
        <w:rPr>
          <w:rStyle w:val="a9"/>
          <w:i w:val="0"/>
          <w:sz w:val="26"/>
          <w:szCs w:val="26"/>
        </w:rPr>
        <w:t>-го</w:t>
      </w:r>
      <w:r w:rsidR="00984B30" w:rsidRPr="00BB2AB6">
        <w:rPr>
          <w:rStyle w:val="a9"/>
          <w:i w:val="0"/>
          <w:sz w:val="26"/>
          <w:szCs w:val="26"/>
        </w:rPr>
        <w:t xml:space="preserve"> числа месяца, следующего за отчетным, предоставляет </w:t>
      </w:r>
      <w:r w:rsidR="0068230C" w:rsidRPr="00BB2AB6">
        <w:rPr>
          <w:rStyle w:val="a9"/>
          <w:i w:val="0"/>
          <w:sz w:val="26"/>
          <w:szCs w:val="26"/>
        </w:rPr>
        <w:t>Главному распорядителю</w:t>
      </w:r>
      <w:r w:rsidR="00984B30" w:rsidRPr="00BB2AB6">
        <w:rPr>
          <w:rStyle w:val="a9"/>
          <w:i w:val="0"/>
          <w:sz w:val="26"/>
          <w:szCs w:val="26"/>
        </w:rPr>
        <w:t>:</w:t>
      </w:r>
    </w:p>
    <w:p w:rsidR="00984B30" w:rsidRPr="00BB2AB6" w:rsidRDefault="00984B30" w:rsidP="000033C5">
      <w:pPr>
        <w:pStyle w:val="20"/>
        <w:spacing w:after="0" w:line="240" w:lineRule="auto"/>
        <w:ind w:left="0" w:firstLine="567"/>
        <w:jc w:val="both"/>
        <w:rPr>
          <w:rStyle w:val="a9"/>
          <w:i w:val="0"/>
          <w:sz w:val="26"/>
          <w:szCs w:val="26"/>
        </w:rPr>
      </w:pPr>
      <w:r w:rsidRPr="00BB2AB6">
        <w:rPr>
          <w:rStyle w:val="a9"/>
          <w:i w:val="0"/>
          <w:sz w:val="26"/>
          <w:szCs w:val="26"/>
        </w:rPr>
        <w:t xml:space="preserve">- расчет предоставления </w:t>
      </w:r>
      <w:r w:rsidR="00D94C9B" w:rsidRPr="00BB2AB6">
        <w:rPr>
          <w:rStyle w:val="a9"/>
          <w:i w:val="0"/>
          <w:sz w:val="26"/>
          <w:szCs w:val="26"/>
        </w:rPr>
        <w:t>с</w:t>
      </w:r>
      <w:r w:rsidR="00030C9D" w:rsidRPr="00BB2AB6">
        <w:rPr>
          <w:rStyle w:val="a9"/>
          <w:i w:val="0"/>
          <w:sz w:val="26"/>
          <w:szCs w:val="26"/>
        </w:rPr>
        <w:t>убсидии</w:t>
      </w:r>
      <w:r w:rsidRPr="00BB2AB6">
        <w:rPr>
          <w:rStyle w:val="a9"/>
          <w:i w:val="0"/>
          <w:sz w:val="26"/>
          <w:szCs w:val="26"/>
        </w:rPr>
        <w:t xml:space="preserve"> на возмещение </w:t>
      </w:r>
      <w:r w:rsidR="0087732A" w:rsidRPr="00BB2AB6">
        <w:rPr>
          <w:sz w:val="26"/>
          <w:szCs w:val="26"/>
        </w:rPr>
        <w:t>затрат</w:t>
      </w:r>
      <w:r w:rsidRPr="00BB2AB6">
        <w:rPr>
          <w:sz w:val="26"/>
          <w:szCs w:val="26"/>
        </w:rPr>
        <w:t xml:space="preserve"> организациям, реализу</w:t>
      </w:r>
      <w:r w:rsidRPr="00BB2AB6">
        <w:rPr>
          <w:sz w:val="26"/>
          <w:szCs w:val="26"/>
        </w:rPr>
        <w:t>ю</w:t>
      </w:r>
      <w:r w:rsidRPr="00BB2AB6">
        <w:rPr>
          <w:sz w:val="26"/>
          <w:szCs w:val="26"/>
        </w:rPr>
        <w:t xml:space="preserve">щим уголь для бытовых нужд </w:t>
      </w:r>
      <w:r w:rsidR="00B213AD" w:rsidRPr="00BB2AB6">
        <w:rPr>
          <w:sz w:val="26"/>
          <w:szCs w:val="26"/>
        </w:rPr>
        <w:t>населению</w:t>
      </w:r>
      <w:r w:rsidR="00B213AD" w:rsidRPr="00BB2AB6">
        <w:rPr>
          <w:rStyle w:val="a9"/>
          <w:i w:val="0"/>
          <w:sz w:val="26"/>
          <w:szCs w:val="26"/>
        </w:rPr>
        <w:t xml:space="preserve"> </w:t>
      </w:r>
      <w:r w:rsidRPr="00BB2AB6">
        <w:rPr>
          <w:rStyle w:val="a9"/>
          <w:i w:val="0"/>
          <w:sz w:val="26"/>
          <w:szCs w:val="26"/>
        </w:rPr>
        <w:t>по форме</w:t>
      </w:r>
      <w:r w:rsidR="00D6219A" w:rsidRPr="00BB2AB6">
        <w:rPr>
          <w:rStyle w:val="a9"/>
          <w:i w:val="0"/>
          <w:sz w:val="26"/>
          <w:szCs w:val="26"/>
        </w:rPr>
        <w:t xml:space="preserve"> согласно </w:t>
      </w:r>
      <w:r w:rsidRPr="00BB2AB6">
        <w:rPr>
          <w:rStyle w:val="a9"/>
          <w:i w:val="0"/>
          <w:sz w:val="26"/>
          <w:szCs w:val="26"/>
        </w:rPr>
        <w:t xml:space="preserve"> </w:t>
      </w:r>
      <w:r w:rsidR="00E6022A" w:rsidRPr="00BB2AB6">
        <w:rPr>
          <w:rStyle w:val="a9"/>
          <w:i w:val="0"/>
          <w:sz w:val="26"/>
          <w:szCs w:val="26"/>
        </w:rPr>
        <w:t>П</w:t>
      </w:r>
      <w:r w:rsidRPr="00BB2AB6">
        <w:rPr>
          <w:rStyle w:val="a9"/>
          <w:i w:val="0"/>
          <w:sz w:val="26"/>
          <w:szCs w:val="26"/>
        </w:rPr>
        <w:t>риложени</w:t>
      </w:r>
      <w:r w:rsidR="00D6219A" w:rsidRPr="00BB2AB6">
        <w:rPr>
          <w:rStyle w:val="a9"/>
          <w:i w:val="0"/>
          <w:sz w:val="26"/>
          <w:szCs w:val="26"/>
        </w:rPr>
        <w:t>ю</w:t>
      </w:r>
      <w:r w:rsidRPr="00BB2AB6">
        <w:rPr>
          <w:rStyle w:val="a9"/>
          <w:i w:val="0"/>
          <w:sz w:val="26"/>
          <w:szCs w:val="26"/>
        </w:rPr>
        <w:t xml:space="preserve"> </w:t>
      </w:r>
      <w:r w:rsidR="00CD64CD" w:rsidRPr="00BB2AB6">
        <w:rPr>
          <w:rStyle w:val="a9"/>
          <w:i w:val="0"/>
          <w:sz w:val="26"/>
          <w:szCs w:val="26"/>
        </w:rPr>
        <w:t>2</w:t>
      </w:r>
      <w:r w:rsidRPr="00BB2AB6">
        <w:rPr>
          <w:rStyle w:val="a9"/>
          <w:i w:val="0"/>
          <w:sz w:val="26"/>
          <w:szCs w:val="26"/>
        </w:rPr>
        <w:t xml:space="preserve"> (далее</w:t>
      </w:r>
      <w:r w:rsidR="00D6219A" w:rsidRPr="00BB2AB6">
        <w:rPr>
          <w:rStyle w:val="a9"/>
          <w:i w:val="0"/>
          <w:sz w:val="26"/>
          <w:szCs w:val="26"/>
        </w:rPr>
        <w:t xml:space="preserve"> -</w:t>
      </w:r>
      <w:r w:rsidRPr="00BB2AB6">
        <w:rPr>
          <w:rStyle w:val="a9"/>
          <w:i w:val="0"/>
          <w:sz w:val="26"/>
          <w:szCs w:val="26"/>
        </w:rPr>
        <w:t xml:space="preserve"> Ра</w:t>
      </w:r>
      <w:r w:rsidRPr="00BB2AB6">
        <w:rPr>
          <w:rStyle w:val="a9"/>
          <w:i w:val="0"/>
          <w:sz w:val="26"/>
          <w:szCs w:val="26"/>
        </w:rPr>
        <w:t>с</w:t>
      </w:r>
      <w:r w:rsidRPr="00BB2AB6">
        <w:rPr>
          <w:rStyle w:val="a9"/>
          <w:i w:val="0"/>
          <w:sz w:val="26"/>
          <w:szCs w:val="26"/>
        </w:rPr>
        <w:t>чет), где субсидия рассчитана исходя из фактического количества угля, реализованного населению в отчетном периоде;</w:t>
      </w:r>
    </w:p>
    <w:p w:rsidR="00B213AD" w:rsidRPr="00BB2AB6" w:rsidRDefault="00984B30" w:rsidP="00B213AD">
      <w:pPr>
        <w:pStyle w:val="20"/>
        <w:spacing w:after="0" w:line="240" w:lineRule="auto"/>
        <w:ind w:left="0" w:firstLine="567"/>
        <w:jc w:val="both"/>
        <w:rPr>
          <w:rStyle w:val="a9"/>
          <w:i w:val="0"/>
          <w:sz w:val="26"/>
          <w:szCs w:val="26"/>
        </w:rPr>
      </w:pPr>
      <w:r w:rsidRPr="00BB2AB6">
        <w:rPr>
          <w:rStyle w:val="a9"/>
          <w:i w:val="0"/>
          <w:sz w:val="26"/>
          <w:szCs w:val="26"/>
        </w:rPr>
        <w:t>-</w:t>
      </w:r>
      <w:r w:rsidR="000033C5" w:rsidRPr="00BB2AB6">
        <w:rPr>
          <w:rStyle w:val="a9"/>
          <w:i w:val="0"/>
          <w:sz w:val="26"/>
          <w:szCs w:val="26"/>
        </w:rPr>
        <w:t xml:space="preserve"> </w:t>
      </w:r>
      <w:r w:rsidRPr="00BB2AB6">
        <w:rPr>
          <w:rStyle w:val="a9"/>
          <w:i w:val="0"/>
          <w:sz w:val="26"/>
          <w:szCs w:val="26"/>
        </w:rPr>
        <w:t xml:space="preserve">информацию о качестве поступающего угля по форме согласно </w:t>
      </w:r>
      <w:r w:rsidR="00BB2AB6">
        <w:rPr>
          <w:rStyle w:val="a9"/>
          <w:i w:val="0"/>
          <w:sz w:val="26"/>
          <w:szCs w:val="26"/>
        </w:rPr>
        <w:br/>
      </w:r>
      <w:r w:rsidR="006E5827" w:rsidRPr="00BB2AB6">
        <w:rPr>
          <w:rStyle w:val="a9"/>
          <w:i w:val="0"/>
          <w:sz w:val="26"/>
          <w:szCs w:val="26"/>
        </w:rPr>
        <w:t>П</w:t>
      </w:r>
      <w:r w:rsidRPr="00BB2AB6">
        <w:rPr>
          <w:rStyle w:val="a9"/>
          <w:i w:val="0"/>
          <w:sz w:val="26"/>
          <w:szCs w:val="26"/>
        </w:rPr>
        <w:t xml:space="preserve">риложению </w:t>
      </w:r>
      <w:r w:rsidR="00BB2AB6">
        <w:rPr>
          <w:rStyle w:val="a9"/>
          <w:i w:val="0"/>
          <w:sz w:val="26"/>
          <w:szCs w:val="26"/>
        </w:rPr>
        <w:t>№</w:t>
      </w:r>
      <w:r w:rsidR="00CD64CD" w:rsidRPr="00BB2AB6">
        <w:rPr>
          <w:rStyle w:val="a9"/>
          <w:i w:val="0"/>
          <w:sz w:val="26"/>
          <w:szCs w:val="26"/>
        </w:rPr>
        <w:t>3</w:t>
      </w:r>
      <w:r w:rsidR="00B213AD" w:rsidRPr="00BB2AB6">
        <w:rPr>
          <w:rStyle w:val="a9"/>
          <w:i w:val="0"/>
          <w:sz w:val="26"/>
          <w:szCs w:val="26"/>
        </w:rPr>
        <w:t>;</w:t>
      </w:r>
    </w:p>
    <w:p w:rsidR="00B213AD" w:rsidRPr="00BB2AB6" w:rsidRDefault="00B213AD" w:rsidP="00B213AD">
      <w:pPr>
        <w:pStyle w:val="20"/>
        <w:spacing w:after="0" w:line="240" w:lineRule="auto"/>
        <w:ind w:left="0" w:firstLine="567"/>
        <w:jc w:val="both"/>
        <w:rPr>
          <w:rStyle w:val="a9"/>
          <w:i w:val="0"/>
          <w:sz w:val="26"/>
          <w:szCs w:val="26"/>
        </w:rPr>
      </w:pPr>
      <w:r w:rsidRPr="00BB2AB6">
        <w:rPr>
          <w:rStyle w:val="a9"/>
          <w:i w:val="0"/>
          <w:sz w:val="26"/>
          <w:szCs w:val="26"/>
        </w:rPr>
        <w:t>- список жителей</w:t>
      </w:r>
      <w:r w:rsidR="004A4458" w:rsidRPr="00BB2AB6">
        <w:rPr>
          <w:rStyle w:val="a9"/>
          <w:i w:val="0"/>
          <w:sz w:val="26"/>
          <w:szCs w:val="26"/>
        </w:rPr>
        <w:t xml:space="preserve"> </w:t>
      </w:r>
      <w:r w:rsidR="00D94C9B" w:rsidRPr="00BB2AB6">
        <w:rPr>
          <w:rStyle w:val="a9"/>
          <w:i w:val="0"/>
          <w:sz w:val="26"/>
          <w:szCs w:val="26"/>
        </w:rPr>
        <w:t>района</w:t>
      </w:r>
      <w:r w:rsidR="007B1FCE" w:rsidRPr="00BB2AB6">
        <w:rPr>
          <w:rStyle w:val="a9"/>
          <w:i w:val="0"/>
          <w:sz w:val="26"/>
          <w:szCs w:val="26"/>
        </w:rPr>
        <w:t xml:space="preserve">, которым отпущен уголь, </w:t>
      </w:r>
      <w:r w:rsidR="004A4458" w:rsidRPr="00BB2AB6">
        <w:rPr>
          <w:rStyle w:val="a9"/>
          <w:i w:val="0"/>
          <w:sz w:val="26"/>
          <w:szCs w:val="26"/>
        </w:rPr>
        <w:t>для проведения сверки расчета суммы возмещения затрат, возникших в результате применения государственных регул</w:t>
      </w:r>
      <w:r w:rsidR="004A4458" w:rsidRPr="00BB2AB6">
        <w:rPr>
          <w:rStyle w:val="a9"/>
          <w:i w:val="0"/>
          <w:sz w:val="26"/>
          <w:szCs w:val="26"/>
        </w:rPr>
        <w:t>и</w:t>
      </w:r>
      <w:r w:rsidR="004A4458" w:rsidRPr="00BB2AB6">
        <w:rPr>
          <w:rStyle w:val="a9"/>
          <w:i w:val="0"/>
          <w:sz w:val="26"/>
          <w:szCs w:val="26"/>
        </w:rPr>
        <w:t>руемых цен на уголь,</w:t>
      </w:r>
      <w:r w:rsidRPr="00BB2AB6">
        <w:rPr>
          <w:rStyle w:val="a9"/>
          <w:i w:val="0"/>
          <w:sz w:val="26"/>
          <w:szCs w:val="26"/>
        </w:rPr>
        <w:t xml:space="preserve"> согласно </w:t>
      </w:r>
      <w:r w:rsidR="006E5827" w:rsidRPr="00BB2AB6">
        <w:rPr>
          <w:rStyle w:val="a9"/>
          <w:i w:val="0"/>
          <w:sz w:val="26"/>
          <w:szCs w:val="26"/>
        </w:rPr>
        <w:t>П</w:t>
      </w:r>
      <w:r w:rsidRPr="00BB2AB6">
        <w:rPr>
          <w:rStyle w:val="a9"/>
          <w:i w:val="0"/>
          <w:sz w:val="26"/>
          <w:szCs w:val="26"/>
        </w:rPr>
        <w:t>риложению 4.</w:t>
      </w:r>
    </w:p>
    <w:p w:rsidR="00984B30" w:rsidRPr="00BB2AB6" w:rsidRDefault="00984B30" w:rsidP="000033C5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highlight w:val="cyan"/>
        </w:rPr>
      </w:pPr>
      <w:r w:rsidRPr="00BB2AB6">
        <w:rPr>
          <w:rStyle w:val="a9"/>
          <w:i w:val="0"/>
          <w:sz w:val="26"/>
          <w:szCs w:val="26"/>
        </w:rPr>
        <w:t>Р</w:t>
      </w:r>
      <w:r w:rsidR="00D00A56" w:rsidRPr="00BB2AB6">
        <w:rPr>
          <w:rStyle w:val="a9"/>
          <w:i w:val="0"/>
          <w:sz w:val="26"/>
          <w:szCs w:val="26"/>
        </w:rPr>
        <w:t>асчеты</w:t>
      </w:r>
      <w:r w:rsidRPr="00BB2AB6">
        <w:rPr>
          <w:rStyle w:val="a9"/>
          <w:i w:val="0"/>
          <w:sz w:val="26"/>
          <w:szCs w:val="26"/>
        </w:rPr>
        <w:t xml:space="preserve">, должны быть подписаны  руководителем </w:t>
      </w:r>
      <w:r w:rsidR="00DD2447" w:rsidRPr="00BB2AB6">
        <w:rPr>
          <w:rStyle w:val="a9"/>
          <w:i w:val="0"/>
          <w:sz w:val="26"/>
          <w:szCs w:val="26"/>
        </w:rPr>
        <w:t>п</w:t>
      </w:r>
      <w:r w:rsidRPr="00BB2AB6">
        <w:rPr>
          <w:rStyle w:val="a9"/>
          <w:i w:val="0"/>
          <w:sz w:val="26"/>
          <w:szCs w:val="26"/>
        </w:rPr>
        <w:t xml:space="preserve">олучателя </w:t>
      </w:r>
      <w:r w:rsidR="00D94C9B" w:rsidRPr="00BB2AB6">
        <w:rPr>
          <w:rStyle w:val="a9"/>
          <w:i w:val="0"/>
          <w:sz w:val="26"/>
          <w:szCs w:val="26"/>
        </w:rPr>
        <w:t>с</w:t>
      </w:r>
      <w:r w:rsidR="00030C9D" w:rsidRPr="00BB2AB6">
        <w:rPr>
          <w:rStyle w:val="a9"/>
          <w:i w:val="0"/>
          <w:sz w:val="26"/>
          <w:szCs w:val="26"/>
        </w:rPr>
        <w:t>убсидии</w:t>
      </w:r>
      <w:r w:rsidR="003748FB" w:rsidRPr="00BB2AB6">
        <w:rPr>
          <w:rStyle w:val="a9"/>
          <w:i w:val="0"/>
          <w:sz w:val="26"/>
          <w:szCs w:val="26"/>
        </w:rPr>
        <w:t xml:space="preserve"> </w:t>
      </w:r>
      <w:r w:rsidRPr="00BB2AB6">
        <w:rPr>
          <w:rStyle w:val="a9"/>
          <w:i w:val="0"/>
          <w:sz w:val="26"/>
          <w:szCs w:val="26"/>
        </w:rPr>
        <w:t>и заверены печатью.</w:t>
      </w:r>
      <w:r w:rsidRPr="00BB2AB6">
        <w:rPr>
          <w:bCs/>
          <w:sz w:val="26"/>
          <w:szCs w:val="26"/>
        </w:rPr>
        <w:t xml:space="preserve"> Руководитель </w:t>
      </w:r>
      <w:r w:rsidR="00DD2447" w:rsidRPr="00BB2AB6">
        <w:rPr>
          <w:bCs/>
          <w:sz w:val="26"/>
          <w:szCs w:val="26"/>
        </w:rPr>
        <w:t>п</w:t>
      </w:r>
      <w:r w:rsidRPr="00BB2AB6">
        <w:rPr>
          <w:bCs/>
          <w:sz w:val="26"/>
          <w:szCs w:val="26"/>
        </w:rPr>
        <w:t xml:space="preserve">олучателя </w:t>
      </w:r>
      <w:r w:rsidR="00D94C9B" w:rsidRPr="00BB2AB6">
        <w:rPr>
          <w:bCs/>
          <w:sz w:val="26"/>
          <w:szCs w:val="26"/>
        </w:rPr>
        <w:t>с</w:t>
      </w:r>
      <w:r w:rsidR="00030C9D" w:rsidRPr="00BB2AB6">
        <w:rPr>
          <w:bCs/>
          <w:sz w:val="26"/>
          <w:szCs w:val="26"/>
        </w:rPr>
        <w:t>убсидии</w:t>
      </w:r>
      <w:r w:rsidR="003748FB" w:rsidRPr="00BB2AB6">
        <w:rPr>
          <w:bCs/>
          <w:sz w:val="26"/>
          <w:szCs w:val="26"/>
        </w:rPr>
        <w:t xml:space="preserve"> </w:t>
      </w:r>
      <w:r w:rsidRPr="00BB2AB6">
        <w:rPr>
          <w:bCs/>
          <w:sz w:val="26"/>
          <w:szCs w:val="26"/>
        </w:rPr>
        <w:t xml:space="preserve">несет ответственность за достоверность представляемых </w:t>
      </w:r>
      <w:r w:rsidR="00B213AD" w:rsidRPr="00BB2AB6">
        <w:rPr>
          <w:bCs/>
          <w:sz w:val="26"/>
          <w:szCs w:val="26"/>
        </w:rPr>
        <w:t>р</w:t>
      </w:r>
      <w:r w:rsidRPr="00BB2AB6">
        <w:rPr>
          <w:bCs/>
          <w:sz w:val="26"/>
          <w:szCs w:val="26"/>
        </w:rPr>
        <w:t>асчетов</w:t>
      </w:r>
      <w:r w:rsidR="00D00A56" w:rsidRPr="00BB2AB6">
        <w:rPr>
          <w:bCs/>
          <w:sz w:val="26"/>
          <w:szCs w:val="26"/>
        </w:rPr>
        <w:t>.</w:t>
      </w:r>
    </w:p>
    <w:p w:rsidR="004A3418" w:rsidRPr="00BB2AB6" w:rsidRDefault="007D335C" w:rsidP="000033C5">
      <w:pPr>
        <w:pStyle w:val="20"/>
        <w:spacing w:after="0" w:line="240" w:lineRule="auto"/>
        <w:ind w:left="0" w:firstLine="567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3.2. </w:t>
      </w:r>
      <w:r w:rsidR="002A3BA9" w:rsidRPr="00BB2AB6">
        <w:rPr>
          <w:sz w:val="26"/>
          <w:szCs w:val="26"/>
        </w:rPr>
        <w:t>Главный распорядитель</w:t>
      </w:r>
      <w:r w:rsidR="00984B30" w:rsidRPr="00BB2AB6">
        <w:rPr>
          <w:sz w:val="26"/>
          <w:szCs w:val="26"/>
        </w:rPr>
        <w:t xml:space="preserve"> </w:t>
      </w:r>
      <w:r w:rsidR="00D00A56" w:rsidRPr="00BB2AB6">
        <w:rPr>
          <w:sz w:val="26"/>
          <w:szCs w:val="26"/>
        </w:rPr>
        <w:t xml:space="preserve">осуществляет </w:t>
      </w:r>
      <w:r w:rsidR="00984B30" w:rsidRPr="00BB2AB6">
        <w:rPr>
          <w:sz w:val="26"/>
          <w:szCs w:val="26"/>
        </w:rPr>
        <w:t>проверку</w:t>
      </w:r>
      <w:r w:rsidR="00B213AD" w:rsidRPr="00BB2AB6">
        <w:rPr>
          <w:sz w:val="26"/>
          <w:szCs w:val="26"/>
        </w:rPr>
        <w:t xml:space="preserve"> расчетов</w:t>
      </w:r>
      <w:r w:rsidR="00984B30" w:rsidRPr="00BB2AB6">
        <w:rPr>
          <w:sz w:val="26"/>
          <w:szCs w:val="26"/>
        </w:rPr>
        <w:t xml:space="preserve"> предоставленных </w:t>
      </w:r>
      <w:r w:rsidR="00DD2447" w:rsidRPr="00BB2AB6">
        <w:rPr>
          <w:sz w:val="26"/>
          <w:szCs w:val="26"/>
        </w:rPr>
        <w:t>п</w:t>
      </w:r>
      <w:r w:rsidR="00984B30" w:rsidRPr="00BB2AB6">
        <w:rPr>
          <w:sz w:val="26"/>
          <w:szCs w:val="26"/>
        </w:rPr>
        <w:t xml:space="preserve">олучателем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B213AD" w:rsidRPr="00BB2AB6">
        <w:rPr>
          <w:sz w:val="26"/>
          <w:szCs w:val="26"/>
        </w:rPr>
        <w:t xml:space="preserve"> </w:t>
      </w:r>
      <w:r w:rsidR="00984B30" w:rsidRPr="00BB2AB6">
        <w:rPr>
          <w:sz w:val="26"/>
          <w:szCs w:val="26"/>
        </w:rPr>
        <w:t xml:space="preserve">в течение </w:t>
      </w:r>
      <w:r w:rsidR="00B213AD" w:rsidRPr="00BB2AB6">
        <w:rPr>
          <w:sz w:val="26"/>
          <w:szCs w:val="26"/>
        </w:rPr>
        <w:t>7-ми</w:t>
      </w:r>
      <w:r w:rsidR="00984B30" w:rsidRPr="00BB2AB6">
        <w:rPr>
          <w:sz w:val="26"/>
          <w:szCs w:val="26"/>
        </w:rPr>
        <w:t xml:space="preserve"> рабочих дней с </w:t>
      </w:r>
      <w:r w:rsidR="00B1662B" w:rsidRPr="00BB2AB6">
        <w:rPr>
          <w:sz w:val="26"/>
          <w:szCs w:val="26"/>
        </w:rPr>
        <w:t>момента</w:t>
      </w:r>
      <w:r w:rsidR="00984B30" w:rsidRPr="00BB2AB6">
        <w:rPr>
          <w:sz w:val="26"/>
          <w:szCs w:val="26"/>
        </w:rPr>
        <w:t xml:space="preserve"> получения докуме</w:t>
      </w:r>
      <w:r w:rsidR="00984B30" w:rsidRPr="00BB2AB6">
        <w:rPr>
          <w:sz w:val="26"/>
          <w:szCs w:val="26"/>
        </w:rPr>
        <w:t>н</w:t>
      </w:r>
      <w:r w:rsidR="00984B30" w:rsidRPr="00BB2AB6">
        <w:rPr>
          <w:sz w:val="26"/>
          <w:szCs w:val="26"/>
        </w:rPr>
        <w:t xml:space="preserve">тов. </w:t>
      </w:r>
    </w:p>
    <w:p w:rsidR="00984B30" w:rsidRPr="00BB2AB6" w:rsidRDefault="00984B30" w:rsidP="000033C5">
      <w:pPr>
        <w:pStyle w:val="20"/>
        <w:spacing w:after="0" w:line="240" w:lineRule="auto"/>
        <w:ind w:left="0" w:firstLine="567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Расчеты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Pr="00BB2AB6">
        <w:rPr>
          <w:sz w:val="26"/>
          <w:szCs w:val="26"/>
        </w:rPr>
        <w:t>, оформленные с нарушением установленных требований, подл</w:t>
      </w:r>
      <w:r w:rsidRPr="00BB2AB6">
        <w:rPr>
          <w:sz w:val="26"/>
          <w:szCs w:val="26"/>
        </w:rPr>
        <w:t>е</w:t>
      </w:r>
      <w:r w:rsidRPr="00BB2AB6">
        <w:rPr>
          <w:sz w:val="26"/>
          <w:szCs w:val="26"/>
        </w:rPr>
        <w:t xml:space="preserve">жат возврату </w:t>
      </w:r>
      <w:r w:rsidR="00DD2447" w:rsidRPr="00BB2AB6">
        <w:rPr>
          <w:sz w:val="26"/>
          <w:szCs w:val="26"/>
        </w:rPr>
        <w:t>п</w:t>
      </w:r>
      <w:r w:rsidRPr="00BB2AB6">
        <w:rPr>
          <w:sz w:val="26"/>
          <w:szCs w:val="26"/>
        </w:rPr>
        <w:t>олучателю</w:t>
      </w:r>
      <w:r w:rsidR="00B213AD" w:rsidRPr="00BB2AB6">
        <w:rPr>
          <w:sz w:val="26"/>
          <w:szCs w:val="26"/>
        </w:rPr>
        <w:t xml:space="preserve"> </w:t>
      </w:r>
      <w:r w:rsidR="00D94C9B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Pr="00BB2AB6">
        <w:rPr>
          <w:sz w:val="26"/>
          <w:szCs w:val="26"/>
        </w:rPr>
        <w:t xml:space="preserve"> в целях исправления нарушений с указанием причин возврата</w:t>
      </w:r>
      <w:r w:rsidR="00073E6A" w:rsidRPr="00BB2AB6">
        <w:rPr>
          <w:sz w:val="26"/>
          <w:szCs w:val="26"/>
        </w:rPr>
        <w:t xml:space="preserve"> в течение 10-ти рабочих дней</w:t>
      </w:r>
      <w:r w:rsidR="007B1FCE" w:rsidRPr="00BB2AB6">
        <w:rPr>
          <w:sz w:val="26"/>
          <w:szCs w:val="26"/>
        </w:rPr>
        <w:t xml:space="preserve"> с момента </w:t>
      </w:r>
      <w:r w:rsidR="00692AE8" w:rsidRPr="00BB2AB6">
        <w:rPr>
          <w:sz w:val="26"/>
          <w:szCs w:val="26"/>
        </w:rPr>
        <w:t>поступления</w:t>
      </w:r>
      <w:r w:rsidR="007B1FCE" w:rsidRPr="00BB2AB6">
        <w:rPr>
          <w:sz w:val="26"/>
          <w:szCs w:val="26"/>
        </w:rPr>
        <w:t xml:space="preserve"> докуме</w:t>
      </w:r>
      <w:r w:rsidR="007B1FCE" w:rsidRPr="00BB2AB6">
        <w:rPr>
          <w:sz w:val="26"/>
          <w:szCs w:val="26"/>
        </w:rPr>
        <w:t>н</w:t>
      </w:r>
      <w:r w:rsidR="007B1FCE" w:rsidRPr="00BB2AB6">
        <w:rPr>
          <w:sz w:val="26"/>
          <w:szCs w:val="26"/>
        </w:rPr>
        <w:t>тов</w:t>
      </w:r>
      <w:r w:rsidR="00073E6A" w:rsidRPr="00BB2AB6">
        <w:rPr>
          <w:sz w:val="26"/>
          <w:szCs w:val="26"/>
        </w:rPr>
        <w:t>.</w:t>
      </w:r>
    </w:p>
    <w:p w:rsidR="00984B30" w:rsidRPr="00BB2AB6" w:rsidRDefault="007D335C" w:rsidP="000033C5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BB2AB6">
        <w:rPr>
          <w:bCs/>
          <w:sz w:val="26"/>
          <w:szCs w:val="26"/>
        </w:rPr>
        <w:t xml:space="preserve">3.3. </w:t>
      </w:r>
      <w:r w:rsidR="00030C9D" w:rsidRPr="00BB2AB6">
        <w:rPr>
          <w:bCs/>
          <w:sz w:val="26"/>
          <w:szCs w:val="26"/>
        </w:rPr>
        <w:t>Субсидии</w:t>
      </w:r>
      <w:r w:rsidR="00984B30" w:rsidRPr="00BB2AB6">
        <w:rPr>
          <w:bCs/>
          <w:sz w:val="26"/>
          <w:szCs w:val="26"/>
        </w:rPr>
        <w:t xml:space="preserve"> предоставляются </w:t>
      </w:r>
      <w:r w:rsidR="00760EE6" w:rsidRPr="00BB2AB6">
        <w:rPr>
          <w:bCs/>
          <w:sz w:val="26"/>
          <w:szCs w:val="26"/>
        </w:rPr>
        <w:t xml:space="preserve"> </w:t>
      </w:r>
      <w:r w:rsidR="00DD2447" w:rsidRPr="00BB2AB6">
        <w:rPr>
          <w:bCs/>
          <w:sz w:val="26"/>
          <w:szCs w:val="26"/>
        </w:rPr>
        <w:t>п</w:t>
      </w:r>
      <w:r w:rsidR="00760EE6" w:rsidRPr="00BB2AB6">
        <w:rPr>
          <w:bCs/>
          <w:sz w:val="26"/>
          <w:szCs w:val="26"/>
        </w:rPr>
        <w:t xml:space="preserve">олучателю </w:t>
      </w:r>
      <w:r w:rsidR="00D94C9B" w:rsidRPr="00BB2AB6">
        <w:rPr>
          <w:bCs/>
          <w:sz w:val="26"/>
          <w:szCs w:val="26"/>
        </w:rPr>
        <w:t>с</w:t>
      </w:r>
      <w:r w:rsidR="00760EE6" w:rsidRPr="00BB2AB6">
        <w:rPr>
          <w:bCs/>
          <w:sz w:val="26"/>
          <w:szCs w:val="26"/>
        </w:rPr>
        <w:t>убсидии</w:t>
      </w:r>
      <w:r w:rsidR="00984B30" w:rsidRPr="00BB2AB6">
        <w:rPr>
          <w:bCs/>
          <w:sz w:val="26"/>
          <w:szCs w:val="26"/>
        </w:rPr>
        <w:t xml:space="preserve"> из бюджета</w:t>
      </w:r>
      <w:r w:rsidR="00D6219A" w:rsidRPr="00BB2AB6">
        <w:rPr>
          <w:bCs/>
          <w:sz w:val="26"/>
          <w:szCs w:val="26"/>
        </w:rPr>
        <w:t xml:space="preserve"> </w:t>
      </w:r>
      <w:r w:rsidR="004A3418" w:rsidRPr="00BB2AB6">
        <w:rPr>
          <w:bCs/>
          <w:sz w:val="26"/>
          <w:szCs w:val="26"/>
        </w:rPr>
        <w:t xml:space="preserve">Юргинского </w:t>
      </w:r>
      <w:r w:rsidR="00984B30" w:rsidRPr="00BB2AB6">
        <w:rPr>
          <w:bCs/>
          <w:sz w:val="26"/>
          <w:szCs w:val="26"/>
        </w:rPr>
        <w:t xml:space="preserve"> </w:t>
      </w:r>
      <w:r w:rsidR="00296CEF" w:rsidRPr="00BB2AB6">
        <w:rPr>
          <w:bCs/>
          <w:sz w:val="26"/>
          <w:szCs w:val="26"/>
        </w:rPr>
        <w:t>муниципального района</w:t>
      </w:r>
      <w:r w:rsidR="00984B30" w:rsidRPr="00BB2AB6">
        <w:rPr>
          <w:bCs/>
          <w:sz w:val="26"/>
          <w:szCs w:val="26"/>
        </w:rPr>
        <w:t xml:space="preserve"> </w:t>
      </w:r>
      <w:bookmarkStart w:id="11" w:name="OLE_LINK7"/>
      <w:bookmarkStart w:id="12" w:name="OLE_LINK8"/>
      <w:bookmarkStart w:id="13" w:name="OLE_LINK9"/>
      <w:r w:rsidR="00984B30" w:rsidRPr="00BB2AB6">
        <w:rPr>
          <w:bCs/>
          <w:sz w:val="26"/>
          <w:szCs w:val="26"/>
        </w:rPr>
        <w:t>в пределах лимита бюджетных обязательств</w:t>
      </w:r>
      <w:bookmarkEnd w:id="11"/>
      <w:bookmarkEnd w:id="12"/>
      <w:bookmarkEnd w:id="13"/>
      <w:r w:rsidR="00984B30" w:rsidRPr="00BB2AB6">
        <w:rPr>
          <w:bCs/>
          <w:sz w:val="26"/>
          <w:szCs w:val="26"/>
        </w:rPr>
        <w:t xml:space="preserve">, но не более </w:t>
      </w:r>
      <w:bookmarkStart w:id="14" w:name="OLE_LINK4"/>
      <w:bookmarkStart w:id="15" w:name="OLE_LINK5"/>
      <w:bookmarkStart w:id="16" w:name="OLE_LINK6"/>
      <w:r w:rsidR="00984B30" w:rsidRPr="00BB2AB6">
        <w:rPr>
          <w:bCs/>
          <w:sz w:val="26"/>
          <w:szCs w:val="26"/>
        </w:rPr>
        <w:t>фактического ра</w:t>
      </w:r>
      <w:r w:rsidR="00984B30" w:rsidRPr="00BB2AB6">
        <w:rPr>
          <w:bCs/>
          <w:sz w:val="26"/>
          <w:szCs w:val="26"/>
        </w:rPr>
        <w:t>з</w:t>
      </w:r>
      <w:r w:rsidR="00B213AD" w:rsidRPr="00BB2AB6">
        <w:rPr>
          <w:bCs/>
          <w:sz w:val="26"/>
          <w:szCs w:val="26"/>
        </w:rPr>
        <w:t xml:space="preserve">мера затрат </w:t>
      </w:r>
      <w:r w:rsidR="00AF3F1B" w:rsidRPr="00BB2AB6">
        <w:rPr>
          <w:sz w:val="26"/>
          <w:szCs w:val="26"/>
        </w:rPr>
        <w:t>не покрываемых платежами населения</w:t>
      </w:r>
      <w:r w:rsidR="00AF3F1B" w:rsidRPr="00BB2AB6">
        <w:rPr>
          <w:bCs/>
          <w:sz w:val="26"/>
          <w:szCs w:val="26"/>
        </w:rPr>
        <w:t xml:space="preserve"> </w:t>
      </w:r>
      <w:r w:rsidR="00984B30" w:rsidRPr="00BB2AB6">
        <w:rPr>
          <w:bCs/>
          <w:sz w:val="26"/>
          <w:szCs w:val="26"/>
        </w:rPr>
        <w:t xml:space="preserve">в </w:t>
      </w:r>
      <w:r w:rsidR="00984B30" w:rsidRPr="00BB2AB6">
        <w:rPr>
          <w:bCs/>
          <w:sz w:val="26"/>
          <w:szCs w:val="26"/>
        </w:rPr>
        <w:lastRenderedPageBreak/>
        <w:t>связи с оказанием (реализацией) услуг</w:t>
      </w:r>
      <w:bookmarkEnd w:id="14"/>
      <w:bookmarkEnd w:id="15"/>
      <w:bookmarkEnd w:id="16"/>
      <w:r w:rsidR="00984B30" w:rsidRPr="00BB2AB6">
        <w:rPr>
          <w:bCs/>
          <w:sz w:val="26"/>
          <w:szCs w:val="26"/>
        </w:rPr>
        <w:t>, носят целевой характер и не могут быть использованы на другие цели.</w:t>
      </w:r>
    </w:p>
    <w:p w:rsidR="00324F75" w:rsidRPr="00BB2AB6" w:rsidRDefault="007D335C" w:rsidP="00AF3F1B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BB2AB6">
        <w:rPr>
          <w:bCs/>
          <w:sz w:val="26"/>
          <w:szCs w:val="26"/>
        </w:rPr>
        <w:t xml:space="preserve">3.4. </w:t>
      </w:r>
      <w:r w:rsidR="00D6219A" w:rsidRPr="00BB2AB6">
        <w:rPr>
          <w:bCs/>
          <w:sz w:val="26"/>
          <w:szCs w:val="26"/>
        </w:rPr>
        <w:t>Кредиторская задолженность, сложившаяся на конец финансового года, по прин</w:t>
      </w:r>
      <w:r w:rsidR="00D6219A" w:rsidRPr="00BB2AB6">
        <w:rPr>
          <w:bCs/>
          <w:sz w:val="26"/>
          <w:szCs w:val="26"/>
        </w:rPr>
        <w:t>я</w:t>
      </w:r>
      <w:r w:rsidR="00D6219A" w:rsidRPr="00BB2AB6">
        <w:rPr>
          <w:bCs/>
          <w:sz w:val="26"/>
          <w:szCs w:val="26"/>
        </w:rPr>
        <w:t>тым обязательствам за отчетный период в размере фактическ</w:t>
      </w:r>
      <w:r w:rsidR="00B1662B" w:rsidRPr="00BB2AB6">
        <w:rPr>
          <w:bCs/>
          <w:sz w:val="26"/>
          <w:szCs w:val="26"/>
        </w:rPr>
        <w:t>их з</w:t>
      </w:r>
      <w:r w:rsidR="00D6219A" w:rsidRPr="00BB2AB6">
        <w:rPr>
          <w:bCs/>
          <w:sz w:val="26"/>
          <w:szCs w:val="26"/>
        </w:rPr>
        <w:t>атрат в связи с оказанием (реализацией) услуг</w:t>
      </w:r>
      <w:r w:rsidR="0084544A" w:rsidRPr="00BB2AB6">
        <w:rPr>
          <w:bCs/>
          <w:sz w:val="26"/>
          <w:szCs w:val="26"/>
        </w:rPr>
        <w:t xml:space="preserve"> </w:t>
      </w:r>
      <w:r w:rsidR="00760EE6" w:rsidRPr="00BB2AB6">
        <w:rPr>
          <w:bCs/>
          <w:sz w:val="26"/>
          <w:szCs w:val="26"/>
        </w:rPr>
        <w:t xml:space="preserve"> </w:t>
      </w:r>
      <w:r w:rsidR="00871A0B" w:rsidRPr="00BB2AB6">
        <w:rPr>
          <w:bCs/>
          <w:sz w:val="26"/>
          <w:szCs w:val="26"/>
        </w:rPr>
        <w:t>будет оплачена</w:t>
      </w:r>
      <w:r w:rsidR="00D6219A" w:rsidRPr="00BB2AB6">
        <w:rPr>
          <w:bCs/>
          <w:sz w:val="26"/>
          <w:szCs w:val="26"/>
        </w:rPr>
        <w:t xml:space="preserve"> в следующем финансовом году в пределах лимит</w:t>
      </w:r>
      <w:r w:rsidR="00291DBD" w:rsidRPr="00BB2AB6">
        <w:rPr>
          <w:bCs/>
          <w:sz w:val="26"/>
          <w:szCs w:val="26"/>
        </w:rPr>
        <w:t>ов</w:t>
      </w:r>
      <w:r w:rsidR="00D6219A" w:rsidRPr="00BB2AB6">
        <w:rPr>
          <w:bCs/>
          <w:sz w:val="26"/>
          <w:szCs w:val="26"/>
        </w:rPr>
        <w:t xml:space="preserve"> бюджетных обязательств, предоста</w:t>
      </w:r>
      <w:r w:rsidR="00D6219A" w:rsidRPr="00BB2AB6">
        <w:rPr>
          <w:bCs/>
          <w:sz w:val="26"/>
          <w:szCs w:val="26"/>
        </w:rPr>
        <w:t>в</w:t>
      </w:r>
      <w:r w:rsidR="00D6219A" w:rsidRPr="00BB2AB6">
        <w:rPr>
          <w:bCs/>
          <w:sz w:val="26"/>
          <w:szCs w:val="26"/>
        </w:rPr>
        <w:t>ленных на эти цели</w:t>
      </w:r>
      <w:r w:rsidR="00871A0B" w:rsidRPr="00BB2AB6">
        <w:rPr>
          <w:bCs/>
          <w:sz w:val="26"/>
          <w:szCs w:val="26"/>
        </w:rPr>
        <w:t>.</w:t>
      </w:r>
    </w:p>
    <w:p w:rsidR="00754814" w:rsidRPr="00BB2AB6" w:rsidRDefault="007D335C" w:rsidP="007548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2AB6">
        <w:rPr>
          <w:bCs/>
          <w:sz w:val="26"/>
          <w:szCs w:val="26"/>
        </w:rPr>
        <w:t>3.</w:t>
      </w:r>
      <w:r w:rsidR="00AF3F1B" w:rsidRPr="00BB2AB6">
        <w:rPr>
          <w:bCs/>
          <w:sz w:val="26"/>
          <w:szCs w:val="26"/>
        </w:rPr>
        <w:t>5</w:t>
      </w:r>
      <w:r w:rsidRPr="00BB2AB6">
        <w:rPr>
          <w:bCs/>
          <w:sz w:val="26"/>
          <w:szCs w:val="26"/>
        </w:rPr>
        <w:t xml:space="preserve">. </w:t>
      </w:r>
      <w:r w:rsidR="00954FFF" w:rsidRPr="00BB2AB6">
        <w:rPr>
          <w:bCs/>
          <w:sz w:val="26"/>
          <w:szCs w:val="26"/>
        </w:rPr>
        <w:t>Получатель</w:t>
      </w:r>
      <w:r w:rsidR="00754814" w:rsidRPr="00BB2AB6">
        <w:rPr>
          <w:bCs/>
          <w:sz w:val="26"/>
          <w:szCs w:val="26"/>
        </w:rPr>
        <w:t xml:space="preserve"> </w:t>
      </w:r>
      <w:r w:rsidR="00D94C9B" w:rsidRPr="00BB2AB6">
        <w:rPr>
          <w:bCs/>
          <w:sz w:val="26"/>
          <w:szCs w:val="26"/>
        </w:rPr>
        <w:t>с</w:t>
      </w:r>
      <w:r w:rsidR="00030C9D" w:rsidRPr="00BB2AB6">
        <w:rPr>
          <w:bCs/>
          <w:sz w:val="26"/>
          <w:szCs w:val="26"/>
        </w:rPr>
        <w:t>убсидии</w:t>
      </w:r>
      <w:r w:rsidR="00754814" w:rsidRPr="00BB2AB6">
        <w:rPr>
          <w:bCs/>
          <w:sz w:val="26"/>
          <w:szCs w:val="26"/>
        </w:rPr>
        <w:t xml:space="preserve"> обязан предоставлять информацию Управлению об использ</w:t>
      </w:r>
      <w:r w:rsidR="00754814" w:rsidRPr="00BB2AB6">
        <w:rPr>
          <w:bCs/>
          <w:sz w:val="26"/>
          <w:szCs w:val="26"/>
        </w:rPr>
        <w:t>о</w:t>
      </w:r>
      <w:r w:rsidR="00754814" w:rsidRPr="00BB2AB6">
        <w:rPr>
          <w:bCs/>
          <w:sz w:val="26"/>
          <w:szCs w:val="26"/>
        </w:rPr>
        <w:t xml:space="preserve">вании </w:t>
      </w:r>
      <w:r w:rsidR="00D94C9B" w:rsidRPr="00BB2AB6">
        <w:rPr>
          <w:bCs/>
          <w:sz w:val="26"/>
          <w:szCs w:val="26"/>
        </w:rPr>
        <w:t>с</w:t>
      </w:r>
      <w:r w:rsidR="00030C9D" w:rsidRPr="00BB2AB6">
        <w:rPr>
          <w:bCs/>
          <w:sz w:val="26"/>
          <w:szCs w:val="26"/>
        </w:rPr>
        <w:t>убсидии</w:t>
      </w:r>
      <w:r w:rsidR="00754814" w:rsidRPr="00BB2AB6">
        <w:rPr>
          <w:bCs/>
          <w:sz w:val="26"/>
          <w:szCs w:val="26"/>
        </w:rPr>
        <w:t xml:space="preserve"> по целевому назначению, не позднее 20-го числа месяца, следующего за месяцем, в котором была получена </w:t>
      </w:r>
      <w:r w:rsidR="00D94C9B" w:rsidRPr="00BB2AB6">
        <w:rPr>
          <w:bCs/>
          <w:sz w:val="26"/>
          <w:szCs w:val="26"/>
        </w:rPr>
        <w:t>с</w:t>
      </w:r>
      <w:r w:rsidR="00754814" w:rsidRPr="00BB2AB6">
        <w:rPr>
          <w:bCs/>
          <w:sz w:val="26"/>
          <w:szCs w:val="26"/>
        </w:rPr>
        <w:t>убс</w:t>
      </w:r>
      <w:r w:rsidR="00754814" w:rsidRPr="00BB2AB6">
        <w:rPr>
          <w:bCs/>
          <w:sz w:val="26"/>
          <w:szCs w:val="26"/>
        </w:rPr>
        <w:t>и</w:t>
      </w:r>
      <w:r w:rsidR="00754814" w:rsidRPr="00BB2AB6">
        <w:rPr>
          <w:bCs/>
          <w:sz w:val="26"/>
          <w:szCs w:val="26"/>
        </w:rPr>
        <w:t>дия.</w:t>
      </w:r>
    </w:p>
    <w:p w:rsidR="00613543" w:rsidRPr="00D42057" w:rsidRDefault="00613543" w:rsidP="003748FB">
      <w:pPr>
        <w:jc w:val="center"/>
        <w:rPr>
          <w:b/>
          <w:sz w:val="24"/>
          <w:szCs w:val="24"/>
        </w:rPr>
      </w:pPr>
      <w:bookmarkStart w:id="17" w:name="OLE_LINK83"/>
      <w:bookmarkStart w:id="18" w:name="OLE_LINK84"/>
    </w:p>
    <w:p w:rsidR="003748FB" w:rsidRPr="00BB2AB6" w:rsidRDefault="002A3BA9" w:rsidP="003748FB">
      <w:pPr>
        <w:jc w:val="center"/>
        <w:rPr>
          <w:b/>
          <w:sz w:val="26"/>
          <w:szCs w:val="26"/>
        </w:rPr>
      </w:pPr>
      <w:r w:rsidRPr="00BB2AB6">
        <w:rPr>
          <w:b/>
          <w:sz w:val="26"/>
          <w:szCs w:val="26"/>
        </w:rPr>
        <w:t>4</w:t>
      </w:r>
      <w:r w:rsidR="003748FB" w:rsidRPr="00BB2AB6">
        <w:rPr>
          <w:b/>
          <w:sz w:val="26"/>
          <w:szCs w:val="26"/>
        </w:rPr>
        <w:t>. Осуществление контроля за соблюдением условий, целей и порядка предоставл</w:t>
      </w:r>
      <w:r w:rsidR="003748FB" w:rsidRPr="00BB2AB6">
        <w:rPr>
          <w:b/>
          <w:sz w:val="26"/>
          <w:szCs w:val="26"/>
        </w:rPr>
        <w:t>е</w:t>
      </w:r>
      <w:r w:rsidR="003748FB" w:rsidRPr="00BB2AB6">
        <w:rPr>
          <w:b/>
          <w:sz w:val="26"/>
          <w:szCs w:val="26"/>
        </w:rPr>
        <w:t xml:space="preserve">ния </w:t>
      </w:r>
      <w:r w:rsidR="00D94C9B" w:rsidRPr="00BB2AB6">
        <w:rPr>
          <w:b/>
          <w:sz w:val="26"/>
          <w:szCs w:val="26"/>
        </w:rPr>
        <w:t>с</w:t>
      </w:r>
      <w:r w:rsidR="00030C9D" w:rsidRPr="00BB2AB6">
        <w:rPr>
          <w:b/>
          <w:sz w:val="26"/>
          <w:szCs w:val="26"/>
        </w:rPr>
        <w:t>убсидий</w:t>
      </w:r>
      <w:r w:rsidR="003748FB" w:rsidRPr="00BB2AB6">
        <w:rPr>
          <w:b/>
          <w:sz w:val="26"/>
          <w:szCs w:val="26"/>
        </w:rPr>
        <w:t xml:space="preserve"> и ответственности за их нарушение</w:t>
      </w:r>
    </w:p>
    <w:p w:rsidR="003748FB" w:rsidRPr="00D42057" w:rsidRDefault="003748FB" w:rsidP="003748FB">
      <w:pPr>
        <w:jc w:val="center"/>
        <w:rPr>
          <w:sz w:val="24"/>
          <w:szCs w:val="24"/>
        </w:rPr>
      </w:pPr>
    </w:p>
    <w:p w:rsidR="003748FB" w:rsidRPr="00BB2AB6" w:rsidRDefault="007D335C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4.1. </w:t>
      </w:r>
      <w:r w:rsidR="002A3BA9" w:rsidRPr="00BB2AB6">
        <w:rPr>
          <w:sz w:val="26"/>
          <w:szCs w:val="26"/>
        </w:rPr>
        <w:t>Главный распорядитель</w:t>
      </w:r>
      <w:r w:rsidR="00B250BD" w:rsidRPr="00BB2AB6">
        <w:rPr>
          <w:sz w:val="26"/>
          <w:szCs w:val="26"/>
        </w:rPr>
        <w:t xml:space="preserve"> </w:t>
      </w:r>
      <w:r w:rsidR="003748FB" w:rsidRPr="00BB2AB6">
        <w:rPr>
          <w:sz w:val="26"/>
          <w:szCs w:val="26"/>
        </w:rPr>
        <w:t xml:space="preserve">осуществляет контроль за целевым и своевременным использованием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613543" w:rsidRPr="00BB2AB6">
        <w:rPr>
          <w:sz w:val="26"/>
          <w:szCs w:val="26"/>
        </w:rPr>
        <w:t>й</w:t>
      </w:r>
      <w:r w:rsidR="003748FB" w:rsidRPr="00BB2AB6">
        <w:rPr>
          <w:sz w:val="26"/>
          <w:szCs w:val="26"/>
        </w:rPr>
        <w:t xml:space="preserve"> </w:t>
      </w:r>
      <w:r w:rsidR="00DD2447" w:rsidRPr="00BB2AB6">
        <w:rPr>
          <w:sz w:val="26"/>
          <w:szCs w:val="26"/>
        </w:rPr>
        <w:t>п</w:t>
      </w:r>
      <w:r w:rsidR="003748FB" w:rsidRPr="00BB2AB6">
        <w:rPr>
          <w:sz w:val="26"/>
          <w:szCs w:val="26"/>
        </w:rPr>
        <w:t xml:space="preserve">олучателем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>, с которым заключ</w:t>
      </w:r>
      <w:r w:rsidR="002A3BA9" w:rsidRPr="00BB2AB6">
        <w:rPr>
          <w:sz w:val="26"/>
          <w:szCs w:val="26"/>
        </w:rPr>
        <w:t>ено</w:t>
      </w:r>
      <w:r w:rsidR="003748FB" w:rsidRPr="00BB2AB6">
        <w:rPr>
          <w:sz w:val="26"/>
          <w:szCs w:val="26"/>
        </w:rPr>
        <w:t xml:space="preserve"> </w:t>
      </w:r>
      <w:r w:rsidR="00AB71ED" w:rsidRPr="00BB2AB6">
        <w:rPr>
          <w:sz w:val="26"/>
          <w:szCs w:val="26"/>
        </w:rPr>
        <w:t>соглашение</w:t>
      </w:r>
      <w:r w:rsidR="003748FB" w:rsidRPr="00BB2AB6">
        <w:rPr>
          <w:sz w:val="26"/>
          <w:szCs w:val="26"/>
        </w:rPr>
        <w:t>.</w:t>
      </w:r>
      <w:r w:rsidRPr="00BB2AB6">
        <w:rPr>
          <w:sz w:val="26"/>
          <w:szCs w:val="26"/>
        </w:rPr>
        <w:t xml:space="preserve"> </w:t>
      </w:r>
      <w:r w:rsidR="002A3BA9" w:rsidRPr="00BB2AB6">
        <w:rPr>
          <w:sz w:val="26"/>
          <w:szCs w:val="26"/>
        </w:rPr>
        <w:t>Главный распорядитель</w:t>
      </w:r>
      <w:r w:rsidR="003748FB" w:rsidRPr="00BB2AB6">
        <w:rPr>
          <w:sz w:val="26"/>
          <w:szCs w:val="26"/>
        </w:rPr>
        <w:t xml:space="preserve"> и орган муниципального финансового контроля проводят обязательные проверки </w:t>
      </w:r>
      <w:r w:rsidR="00DD2447" w:rsidRPr="00BB2AB6">
        <w:rPr>
          <w:sz w:val="26"/>
          <w:szCs w:val="26"/>
        </w:rPr>
        <w:t>п</w:t>
      </w:r>
      <w:r w:rsidR="003748FB" w:rsidRPr="00BB2AB6">
        <w:rPr>
          <w:sz w:val="26"/>
          <w:szCs w:val="26"/>
        </w:rPr>
        <w:t xml:space="preserve">олучателей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 на предмет </w:t>
      </w:r>
      <w:bookmarkStart w:id="19" w:name="OLE_LINK28"/>
      <w:bookmarkStart w:id="20" w:name="OLE_LINK29"/>
      <w:bookmarkStart w:id="21" w:name="OLE_LINK30"/>
      <w:r w:rsidR="003748FB" w:rsidRPr="00BB2AB6">
        <w:rPr>
          <w:sz w:val="26"/>
          <w:szCs w:val="26"/>
        </w:rPr>
        <w:t xml:space="preserve">соблюдения условий, целей и </w:t>
      </w:r>
      <w:bookmarkStart w:id="22" w:name="OLE_LINK25"/>
      <w:bookmarkStart w:id="23" w:name="OLE_LINK26"/>
      <w:bookmarkStart w:id="24" w:name="OLE_LINK27"/>
      <w:r w:rsidR="003748FB" w:rsidRPr="00BB2AB6">
        <w:rPr>
          <w:sz w:val="26"/>
          <w:szCs w:val="26"/>
        </w:rPr>
        <w:t>порядка пр</w:t>
      </w:r>
      <w:r w:rsidR="003748FB" w:rsidRPr="00BB2AB6">
        <w:rPr>
          <w:sz w:val="26"/>
          <w:szCs w:val="26"/>
        </w:rPr>
        <w:t>е</w:t>
      </w:r>
      <w:r w:rsidR="003748FB" w:rsidRPr="00BB2AB6">
        <w:rPr>
          <w:sz w:val="26"/>
          <w:szCs w:val="26"/>
        </w:rPr>
        <w:t>доставления</w:t>
      </w:r>
      <w:bookmarkEnd w:id="22"/>
      <w:bookmarkEnd w:id="23"/>
      <w:bookmarkEnd w:id="24"/>
      <w:r w:rsidR="003748FB" w:rsidRPr="00BB2AB6">
        <w:rPr>
          <w:sz w:val="26"/>
          <w:szCs w:val="26"/>
        </w:rPr>
        <w:t xml:space="preserve">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 </w:t>
      </w:r>
      <w:bookmarkEnd w:id="19"/>
      <w:bookmarkEnd w:id="20"/>
      <w:bookmarkEnd w:id="21"/>
      <w:r w:rsidR="003748FB" w:rsidRPr="00BB2AB6">
        <w:rPr>
          <w:sz w:val="26"/>
          <w:szCs w:val="26"/>
        </w:rPr>
        <w:t xml:space="preserve">получателями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>.</w:t>
      </w:r>
    </w:p>
    <w:p w:rsidR="003748FB" w:rsidRPr="00BB2AB6" w:rsidRDefault="00C144A8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4.2. </w:t>
      </w:r>
      <w:r w:rsidR="003748FB" w:rsidRPr="00BB2AB6">
        <w:rPr>
          <w:sz w:val="26"/>
          <w:szCs w:val="26"/>
        </w:rPr>
        <w:t xml:space="preserve">При проверке </w:t>
      </w:r>
      <w:r w:rsidR="00DD2447" w:rsidRPr="00BB2AB6">
        <w:rPr>
          <w:sz w:val="26"/>
          <w:szCs w:val="26"/>
        </w:rPr>
        <w:t>п</w:t>
      </w:r>
      <w:r w:rsidR="003748FB" w:rsidRPr="00BB2AB6">
        <w:rPr>
          <w:sz w:val="26"/>
          <w:szCs w:val="26"/>
        </w:rPr>
        <w:t xml:space="preserve">олучателей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 </w:t>
      </w:r>
      <w:r w:rsidR="002A3BA9" w:rsidRPr="00BB2AB6">
        <w:rPr>
          <w:sz w:val="26"/>
          <w:szCs w:val="26"/>
        </w:rPr>
        <w:t>Главный распорядитель</w:t>
      </w:r>
      <w:r w:rsidR="003748FB" w:rsidRPr="00BB2AB6">
        <w:rPr>
          <w:sz w:val="26"/>
          <w:szCs w:val="26"/>
        </w:rPr>
        <w:t xml:space="preserve"> и орган муниципального финанс</w:t>
      </w:r>
      <w:r w:rsidR="003748FB" w:rsidRPr="00BB2AB6">
        <w:rPr>
          <w:sz w:val="26"/>
          <w:szCs w:val="26"/>
        </w:rPr>
        <w:t>о</w:t>
      </w:r>
      <w:r w:rsidR="003748FB" w:rsidRPr="00BB2AB6">
        <w:rPr>
          <w:sz w:val="26"/>
          <w:szCs w:val="26"/>
        </w:rPr>
        <w:t>вого контроля устан</w:t>
      </w:r>
      <w:r w:rsidR="00EF042C" w:rsidRPr="00BB2AB6">
        <w:rPr>
          <w:sz w:val="26"/>
          <w:szCs w:val="26"/>
        </w:rPr>
        <w:t>авливает</w:t>
      </w:r>
      <w:r w:rsidR="003748FB" w:rsidRPr="00BB2AB6">
        <w:rPr>
          <w:sz w:val="26"/>
          <w:szCs w:val="26"/>
        </w:rPr>
        <w:t>:</w:t>
      </w:r>
    </w:p>
    <w:p w:rsidR="003748FB" w:rsidRPr="00BB2AB6" w:rsidRDefault="003748FB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- целевой характер использования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Pr="00BB2AB6">
        <w:rPr>
          <w:sz w:val="26"/>
          <w:szCs w:val="26"/>
        </w:rPr>
        <w:t>;</w:t>
      </w:r>
    </w:p>
    <w:p w:rsidR="003748FB" w:rsidRPr="00BB2AB6" w:rsidRDefault="003748FB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- соблюдение условий порядка предоставления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Pr="00BB2AB6">
        <w:rPr>
          <w:sz w:val="26"/>
          <w:szCs w:val="26"/>
        </w:rPr>
        <w:t>;</w:t>
      </w:r>
    </w:p>
    <w:p w:rsidR="003748FB" w:rsidRPr="00BB2AB6" w:rsidRDefault="003748FB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- достоверность сведений, содержащихся в расчетах размера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AF3F1B" w:rsidRPr="00BB2AB6">
        <w:rPr>
          <w:sz w:val="26"/>
          <w:szCs w:val="26"/>
        </w:rPr>
        <w:t>,</w:t>
      </w:r>
      <w:r w:rsidRPr="00BB2AB6">
        <w:rPr>
          <w:sz w:val="26"/>
          <w:szCs w:val="26"/>
        </w:rPr>
        <w:t xml:space="preserve"> об  объемах ок</w:t>
      </w:r>
      <w:r w:rsidRPr="00BB2AB6">
        <w:rPr>
          <w:sz w:val="26"/>
          <w:szCs w:val="26"/>
        </w:rPr>
        <w:t>а</w:t>
      </w:r>
      <w:r w:rsidRPr="00BB2AB6">
        <w:rPr>
          <w:sz w:val="26"/>
          <w:szCs w:val="26"/>
        </w:rPr>
        <w:t>занных услуг населению.</w:t>
      </w:r>
    </w:p>
    <w:p w:rsidR="003748FB" w:rsidRPr="00BB2AB6" w:rsidRDefault="00C144A8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4.3. </w:t>
      </w:r>
      <w:r w:rsidR="003748FB" w:rsidRPr="00BB2AB6">
        <w:rPr>
          <w:sz w:val="26"/>
          <w:szCs w:val="26"/>
        </w:rPr>
        <w:t xml:space="preserve">При проверке </w:t>
      </w:r>
      <w:r w:rsidR="00DD2447" w:rsidRPr="00BB2AB6">
        <w:rPr>
          <w:sz w:val="26"/>
          <w:szCs w:val="26"/>
        </w:rPr>
        <w:t>п</w:t>
      </w:r>
      <w:r w:rsidR="003748FB" w:rsidRPr="00BB2AB6">
        <w:rPr>
          <w:sz w:val="26"/>
          <w:szCs w:val="26"/>
        </w:rPr>
        <w:t xml:space="preserve">олучатели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 предоставл</w:t>
      </w:r>
      <w:r w:rsidR="00EF042C" w:rsidRPr="00BB2AB6">
        <w:rPr>
          <w:sz w:val="26"/>
          <w:szCs w:val="26"/>
        </w:rPr>
        <w:t xml:space="preserve">яют </w:t>
      </w:r>
      <w:r w:rsidR="003748FB" w:rsidRPr="00BB2AB6">
        <w:rPr>
          <w:sz w:val="26"/>
          <w:szCs w:val="26"/>
        </w:rPr>
        <w:t xml:space="preserve"> </w:t>
      </w:r>
      <w:r w:rsidR="00B250BD" w:rsidRPr="00BB2AB6">
        <w:rPr>
          <w:sz w:val="26"/>
          <w:szCs w:val="26"/>
        </w:rPr>
        <w:t xml:space="preserve">Управлению и </w:t>
      </w:r>
      <w:r w:rsidR="003748FB" w:rsidRPr="00BB2AB6">
        <w:rPr>
          <w:sz w:val="26"/>
          <w:szCs w:val="26"/>
        </w:rPr>
        <w:t xml:space="preserve"> органу муниц</w:t>
      </w:r>
      <w:r w:rsidR="003748FB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>пального финансового контроля любые запрашиваемые документы, подтверждающие соблюдение условий, целей и порядка предоставл</w:t>
      </w:r>
      <w:r w:rsidR="003748FB" w:rsidRPr="00BB2AB6">
        <w:rPr>
          <w:sz w:val="26"/>
          <w:szCs w:val="26"/>
        </w:rPr>
        <w:t>е</w:t>
      </w:r>
      <w:r w:rsidR="003748FB" w:rsidRPr="00BB2AB6">
        <w:rPr>
          <w:sz w:val="26"/>
          <w:szCs w:val="26"/>
        </w:rPr>
        <w:t xml:space="preserve">ния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>.</w:t>
      </w:r>
    </w:p>
    <w:p w:rsidR="003748FB" w:rsidRPr="00BB2AB6" w:rsidRDefault="00C144A8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4.4. </w:t>
      </w:r>
      <w:r w:rsidR="003748FB" w:rsidRPr="00BB2AB6">
        <w:rPr>
          <w:sz w:val="26"/>
          <w:szCs w:val="26"/>
        </w:rPr>
        <w:t xml:space="preserve">В случае отказа </w:t>
      </w:r>
      <w:r w:rsidR="00DD2447" w:rsidRPr="00BB2AB6">
        <w:rPr>
          <w:sz w:val="26"/>
          <w:szCs w:val="26"/>
        </w:rPr>
        <w:t>п</w:t>
      </w:r>
      <w:r w:rsidR="003748FB" w:rsidRPr="00BB2AB6">
        <w:rPr>
          <w:sz w:val="26"/>
          <w:szCs w:val="26"/>
        </w:rPr>
        <w:t xml:space="preserve">олучателя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 от предоставления запрашиваемых документов, касающихся проверки, </w:t>
      </w:r>
      <w:r w:rsidR="002A3BA9" w:rsidRPr="00BB2AB6">
        <w:rPr>
          <w:sz w:val="26"/>
          <w:szCs w:val="26"/>
        </w:rPr>
        <w:t>Главный распорядитель</w:t>
      </w:r>
      <w:r w:rsidR="003748FB" w:rsidRPr="00BB2AB6">
        <w:rPr>
          <w:sz w:val="26"/>
          <w:szCs w:val="26"/>
        </w:rPr>
        <w:t xml:space="preserve"> либо орган муниципального финансового контр</w:t>
      </w:r>
      <w:r w:rsidR="003748FB" w:rsidRPr="00BB2AB6">
        <w:rPr>
          <w:sz w:val="26"/>
          <w:szCs w:val="26"/>
        </w:rPr>
        <w:t>о</w:t>
      </w:r>
      <w:r w:rsidR="003748FB" w:rsidRPr="00BB2AB6">
        <w:rPr>
          <w:sz w:val="26"/>
          <w:szCs w:val="26"/>
        </w:rPr>
        <w:t xml:space="preserve">ля вправе приостановить выдачу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 до момента предоставления запрашиваемых в ходе проверки документов.</w:t>
      </w:r>
    </w:p>
    <w:p w:rsidR="003748FB" w:rsidRPr="00BB2AB6" w:rsidRDefault="00C144A8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4.5. </w:t>
      </w:r>
      <w:r w:rsidR="003748FB" w:rsidRPr="00BB2AB6">
        <w:rPr>
          <w:sz w:val="26"/>
          <w:szCs w:val="26"/>
        </w:rPr>
        <w:t xml:space="preserve">При предоставлении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, обязательным условием их предоставления, включаемом в </w:t>
      </w:r>
      <w:r w:rsidR="00AB71ED" w:rsidRPr="00BB2AB6">
        <w:rPr>
          <w:sz w:val="26"/>
          <w:szCs w:val="26"/>
        </w:rPr>
        <w:t>соглашение</w:t>
      </w:r>
      <w:r w:rsidR="003748FB" w:rsidRPr="00BB2AB6">
        <w:rPr>
          <w:sz w:val="26"/>
          <w:szCs w:val="26"/>
        </w:rPr>
        <w:t xml:space="preserve"> о предоставлении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>, является с</w:t>
      </w:r>
      <w:r w:rsidR="003748FB" w:rsidRPr="00BB2AB6">
        <w:rPr>
          <w:sz w:val="26"/>
          <w:szCs w:val="26"/>
        </w:rPr>
        <w:t>о</w:t>
      </w:r>
      <w:r w:rsidR="003748FB" w:rsidRPr="00BB2AB6">
        <w:rPr>
          <w:sz w:val="26"/>
          <w:szCs w:val="26"/>
        </w:rPr>
        <w:t xml:space="preserve">гласие их получателей на осуществление </w:t>
      </w:r>
      <w:r w:rsidR="002A3BA9" w:rsidRPr="00BB2AB6">
        <w:rPr>
          <w:sz w:val="26"/>
          <w:szCs w:val="26"/>
        </w:rPr>
        <w:t>Главным распорядителем</w:t>
      </w:r>
      <w:r w:rsidR="003748FB" w:rsidRPr="00BB2AB6">
        <w:rPr>
          <w:sz w:val="26"/>
          <w:szCs w:val="26"/>
        </w:rPr>
        <w:t xml:space="preserve"> и органом муниципального финансового контроля проверок соблюдения получателями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 условий, целей и порядка их предоставления.</w:t>
      </w:r>
    </w:p>
    <w:p w:rsidR="003748FB" w:rsidRPr="00BB2AB6" w:rsidRDefault="00C144A8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>4.6.</w:t>
      </w:r>
      <w:r w:rsidR="00030C9D" w:rsidRPr="00BB2AB6">
        <w:rPr>
          <w:sz w:val="26"/>
          <w:szCs w:val="26"/>
        </w:rPr>
        <w:t>Субсидии</w:t>
      </w:r>
      <w:r w:rsidR="003748FB" w:rsidRPr="00BB2AB6">
        <w:rPr>
          <w:sz w:val="26"/>
          <w:szCs w:val="26"/>
        </w:rPr>
        <w:t xml:space="preserve"> подлежат возврату в бюджет </w:t>
      </w:r>
      <w:r w:rsidR="004A3418" w:rsidRPr="00BB2AB6">
        <w:rPr>
          <w:sz w:val="26"/>
          <w:szCs w:val="26"/>
        </w:rPr>
        <w:t xml:space="preserve">Юргинского </w:t>
      </w:r>
      <w:r w:rsidR="00D6219A" w:rsidRPr="00BB2AB6">
        <w:rPr>
          <w:sz w:val="26"/>
          <w:szCs w:val="26"/>
        </w:rPr>
        <w:t xml:space="preserve"> </w:t>
      </w:r>
      <w:r w:rsidR="00296CEF" w:rsidRPr="00BB2AB6">
        <w:rPr>
          <w:sz w:val="26"/>
          <w:szCs w:val="26"/>
        </w:rPr>
        <w:t>муниципального района</w:t>
      </w:r>
      <w:r w:rsidR="003748FB" w:rsidRPr="00BB2AB6">
        <w:rPr>
          <w:sz w:val="26"/>
          <w:szCs w:val="26"/>
        </w:rPr>
        <w:t xml:space="preserve"> в следующих случаях:</w:t>
      </w:r>
    </w:p>
    <w:p w:rsidR="003748FB" w:rsidRPr="00BB2AB6" w:rsidRDefault="003748FB" w:rsidP="00BB2A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B2AB6">
        <w:rPr>
          <w:sz w:val="26"/>
          <w:szCs w:val="26"/>
        </w:rPr>
        <w:t xml:space="preserve">- нецелевое использование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убсидий</w:t>
      </w:r>
      <w:r w:rsidRPr="00BB2AB6">
        <w:rPr>
          <w:sz w:val="26"/>
          <w:szCs w:val="26"/>
        </w:rPr>
        <w:t>;</w:t>
      </w:r>
    </w:p>
    <w:p w:rsidR="003748FB" w:rsidRPr="00BB2AB6" w:rsidRDefault="003748FB" w:rsidP="00BB2A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B2AB6">
        <w:rPr>
          <w:sz w:val="26"/>
          <w:szCs w:val="26"/>
        </w:rPr>
        <w:t xml:space="preserve">- непредставление отчетов или предоставление отчетов, содержащих </w:t>
      </w:r>
      <w:r w:rsidR="002A3BA9" w:rsidRPr="00BB2AB6">
        <w:rPr>
          <w:sz w:val="26"/>
          <w:szCs w:val="26"/>
        </w:rPr>
        <w:t>не полные</w:t>
      </w:r>
      <w:r w:rsidRPr="00BB2AB6">
        <w:rPr>
          <w:sz w:val="26"/>
          <w:szCs w:val="26"/>
        </w:rPr>
        <w:t xml:space="preserve"> сведения;</w:t>
      </w:r>
    </w:p>
    <w:p w:rsidR="003748FB" w:rsidRPr="00BB2AB6" w:rsidRDefault="003748FB" w:rsidP="00BB2A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B2AB6">
        <w:rPr>
          <w:sz w:val="26"/>
          <w:szCs w:val="26"/>
        </w:rPr>
        <w:t>- в иных случаях, предусмотренных действующим законодательством Российской Фед</w:t>
      </w:r>
      <w:r w:rsidRPr="00BB2AB6">
        <w:rPr>
          <w:sz w:val="26"/>
          <w:szCs w:val="26"/>
        </w:rPr>
        <w:t>е</w:t>
      </w:r>
      <w:r w:rsidRPr="00BB2AB6">
        <w:rPr>
          <w:sz w:val="26"/>
          <w:szCs w:val="26"/>
        </w:rPr>
        <w:t>рации.</w:t>
      </w:r>
    </w:p>
    <w:p w:rsidR="003748FB" w:rsidRPr="00BB2AB6" w:rsidRDefault="00C144A8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4.7. </w:t>
      </w:r>
      <w:r w:rsidR="003748FB" w:rsidRPr="00BB2AB6">
        <w:rPr>
          <w:sz w:val="26"/>
          <w:szCs w:val="26"/>
        </w:rPr>
        <w:t xml:space="preserve">При выявлении данных обстоятельств </w:t>
      </w:r>
      <w:r w:rsidR="00DD2447" w:rsidRPr="00BB2AB6">
        <w:rPr>
          <w:sz w:val="26"/>
          <w:szCs w:val="26"/>
        </w:rPr>
        <w:t>п</w:t>
      </w:r>
      <w:r w:rsidR="003748FB" w:rsidRPr="00BB2AB6">
        <w:rPr>
          <w:sz w:val="26"/>
          <w:szCs w:val="26"/>
        </w:rPr>
        <w:t xml:space="preserve">олучатели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 возвращают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 </w:t>
      </w:r>
      <w:bookmarkStart w:id="25" w:name="OLE_LINK34"/>
      <w:bookmarkStart w:id="26" w:name="OLE_LINK35"/>
      <w:bookmarkStart w:id="27" w:name="OLE_LINK36"/>
      <w:r w:rsidR="003748FB" w:rsidRPr="00BB2AB6">
        <w:rPr>
          <w:sz w:val="26"/>
          <w:szCs w:val="26"/>
        </w:rPr>
        <w:t xml:space="preserve">в бюджет </w:t>
      </w:r>
      <w:r w:rsidR="004A3418" w:rsidRPr="00BB2AB6">
        <w:rPr>
          <w:sz w:val="26"/>
          <w:szCs w:val="26"/>
        </w:rPr>
        <w:t>Юргинского</w:t>
      </w:r>
      <w:r w:rsidR="00D6219A" w:rsidRPr="00BB2AB6">
        <w:rPr>
          <w:sz w:val="26"/>
          <w:szCs w:val="26"/>
        </w:rPr>
        <w:t xml:space="preserve"> </w:t>
      </w:r>
      <w:r w:rsidR="00296CEF" w:rsidRPr="00BB2AB6">
        <w:rPr>
          <w:sz w:val="26"/>
          <w:szCs w:val="26"/>
        </w:rPr>
        <w:t>муниципального района</w:t>
      </w:r>
      <w:bookmarkEnd w:id="25"/>
      <w:bookmarkEnd w:id="26"/>
      <w:bookmarkEnd w:id="27"/>
      <w:r w:rsidR="003748FB" w:rsidRPr="00BB2AB6">
        <w:rPr>
          <w:sz w:val="26"/>
          <w:szCs w:val="26"/>
        </w:rPr>
        <w:t xml:space="preserve">. В случае выявления нецелевого использования </w:t>
      </w:r>
      <w:r w:rsidR="00DD2447" w:rsidRPr="00BB2AB6">
        <w:rPr>
          <w:sz w:val="26"/>
          <w:szCs w:val="26"/>
        </w:rPr>
        <w:t>п</w:t>
      </w:r>
      <w:r w:rsidR="003748FB" w:rsidRPr="00BB2AB6">
        <w:rPr>
          <w:sz w:val="26"/>
          <w:szCs w:val="26"/>
        </w:rPr>
        <w:t xml:space="preserve">олучателем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</w:t>
      </w:r>
      <w:r w:rsidR="00DD2447" w:rsidRPr="00BB2AB6">
        <w:rPr>
          <w:sz w:val="26"/>
          <w:szCs w:val="26"/>
        </w:rPr>
        <w:t>и</w:t>
      </w:r>
      <w:r w:rsidR="003748FB" w:rsidRPr="00BB2AB6">
        <w:rPr>
          <w:sz w:val="26"/>
          <w:szCs w:val="26"/>
        </w:rPr>
        <w:t xml:space="preserve"> </w:t>
      </w:r>
      <w:r w:rsidR="002A3BA9" w:rsidRPr="00BB2AB6">
        <w:rPr>
          <w:sz w:val="26"/>
          <w:szCs w:val="26"/>
        </w:rPr>
        <w:t>Главный распорядитель</w:t>
      </w:r>
      <w:r w:rsidR="003748FB" w:rsidRPr="00BB2AB6">
        <w:rPr>
          <w:sz w:val="26"/>
          <w:szCs w:val="26"/>
        </w:rPr>
        <w:t xml:space="preserve"> обязан немедленно направить ему требование о во</w:t>
      </w:r>
      <w:r w:rsidR="003748FB" w:rsidRPr="00BB2AB6">
        <w:rPr>
          <w:sz w:val="26"/>
          <w:szCs w:val="26"/>
        </w:rPr>
        <w:t>з</w:t>
      </w:r>
      <w:r w:rsidR="003748FB" w:rsidRPr="00BB2AB6">
        <w:rPr>
          <w:sz w:val="26"/>
          <w:szCs w:val="26"/>
        </w:rPr>
        <w:t xml:space="preserve">врате в бюджет </w:t>
      </w:r>
      <w:r w:rsidR="004A3418" w:rsidRPr="00BB2AB6">
        <w:rPr>
          <w:sz w:val="26"/>
          <w:szCs w:val="26"/>
        </w:rPr>
        <w:t>Юргинского</w:t>
      </w:r>
      <w:r w:rsidR="00D6219A" w:rsidRPr="00BB2AB6">
        <w:rPr>
          <w:sz w:val="26"/>
          <w:szCs w:val="26"/>
        </w:rPr>
        <w:t xml:space="preserve"> </w:t>
      </w:r>
      <w:r w:rsidR="00296CEF" w:rsidRPr="00BB2AB6">
        <w:rPr>
          <w:sz w:val="26"/>
          <w:szCs w:val="26"/>
        </w:rPr>
        <w:lastRenderedPageBreak/>
        <w:t>муниципального района</w:t>
      </w:r>
      <w:r w:rsidR="003748FB" w:rsidRPr="00BB2AB6">
        <w:rPr>
          <w:sz w:val="26"/>
          <w:szCs w:val="26"/>
        </w:rPr>
        <w:t xml:space="preserve"> суммы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, использованной не по целевому назначению. </w:t>
      </w:r>
      <w:r w:rsidR="00954FFF" w:rsidRPr="00BB2AB6">
        <w:rPr>
          <w:sz w:val="26"/>
          <w:szCs w:val="26"/>
        </w:rPr>
        <w:t>Получатель</w:t>
      </w:r>
      <w:r w:rsidR="003748FB" w:rsidRPr="00BB2AB6">
        <w:rPr>
          <w:sz w:val="26"/>
          <w:szCs w:val="26"/>
        </w:rPr>
        <w:t xml:space="preserve">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 обязан возвратить сумму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>, испол</w:t>
      </w:r>
      <w:r w:rsidR="003748FB" w:rsidRPr="00BB2AB6">
        <w:rPr>
          <w:sz w:val="26"/>
          <w:szCs w:val="26"/>
        </w:rPr>
        <w:t>ь</w:t>
      </w:r>
      <w:r w:rsidR="003748FB" w:rsidRPr="00BB2AB6">
        <w:rPr>
          <w:sz w:val="26"/>
          <w:szCs w:val="26"/>
        </w:rPr>
        <w:t>зованную не по целевому назначению, в течение тридцати дней с момента получения тр</w:t>
      </w:r>
      <w:r w:rsidR="003748FB" w:rsidRPr="00BB2AB6">
        <w:rPr>
          <w:sz w:val="26"/>
          <w:szCs w:val="26"/>
        </w:rPr>
        <w:t>е</w:t>
      </w:r>
      <w:r w:rsidR="003748FB" w:rsidRPr="00BB2AB6">
        <w:rPr>
          <w:sz w:val="26"/>
          <w:szCs w:val="26"/>
        </w:rPr>
        <w:t xml:space="preserve">бования </w:t>
      </w:r>
      <w:r w:rsidR="002A3BA9" w:rsidRPr="00BB2AB6">
        <w:rPr>
          <w:sz w:val="26"/>
          <w:szCs w:val="26"/>
        </w:rPr>
        <w:t>Главного распорядителя</w:t>
      </w:r>
      <w:r w:rsidR="003748FB" w:rsidRPr="00BB2AB6">
        <w:rPr>
          <w:sz w:val="26"/>
          <w:szCs w:val="26"/>
        </w:rPr>
        <w:t xml:space="preserve"> о возврате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. </w:t>
      </w:r>
    </w:p>
    <w:p w:rsidR="003748FB" w:rsidRPr="00BB2AB6" w:rsidRDefault="00C144A8" w:rsidP="00BB2AB6">
      <w:pPr>
        <w:ind w:firstLine="709"/>
        <w:jc w:val="both"/>
        <w:rPr>
          <w:sz w:val="26"/>
          <w:szCs w:val="26"/>
        </w:rPr>
      </w:pPr>
      <w:r w:rsidRPr="00BB2AB6">
        <w:rPr>
          <w:sz w:val="26"/>
          <w:szCs w:val="26"/>
        </w:rPr>
        <w:t xml:space="preserve">4.8. </w:t>
      </w:r>
      <w:r w:rsidR="003748FB" w:rsidRPr="00BB2AB6">
        <w:rPr>
          <w:sz w:val="26"/>
          <w:szCs w:val="26"/>
        </w:rPr>
        <w:t xml:space="preserve">При отказе </w:t>
      </w:r>
      <w:r w:rsidR="00DD2447" w:rsidRPr="00BB2AB6">
        <w:rPr>
          <w:sz w:val="26"/>
          <w:szCs w:val="26"/>
        </w:rPr>
        <w:t>п</w:t>
      </w:r>
      <w:r w:rsidR="003748FB" w:rsidRPr="00BB2AB6">
        <w:rPr>
          <w:sz w:val="26"/>
          <w:szCs w:val="26"/>
        </w:rPr>
        <w:t xml:space="preserve">олучателем </w:t>
      </w:r>
      <w:r w:rsidR="00AF6E0C" w:rsidRPr="00BB2AB6">
        <w:rPr>
          <w:sz w:val="26"/>
          <w:szCs w:val="26"/>
        </w:rPr>
        <w:t>с</w:t>
      </w:r>
      <w:r w:rsidR="00030C9D" w:rsidRPr="00BB2AB6">
        <w:rPr>
          <w:sz w:val="26"/>
          <w:szCs w:val="26"/>
        </w:rPr>
        <w:t>убсидии</w:t>
      </w:r>
      <w:r w:rsidR="003748FB" w:rsidRPr="00BB2AB6">
        <w:rPr>
          <w:sz w:val="26"/>
          <w:szCs w:val="26"/>
        </w:rPr>
        <w:t xml:space="preserve"> от возврата средств в бюджет</w:t>
      </w:r>
      <w:r w:rsidR="00D6219A" w:rsidRPr="00BB2AB6">
        <w:rPr>
          <w:sz w:val="26"/>
          <w:szCs w:val="26"/>
        </w:rPr>
        <w:t xml:space="preserve"> </w:t>
      </w:r>
      <w:r w:rsidR="004A3418" w:rsidRPr="00BB2AB6">
        <w:rPr>
          <w:sz w:val="26"/>
          <w:szCs w:val="26"/>
        </w:rPr>
        <w:t>Юргинск</w:t>
      </w:r>
      <w:r w:rsidR="00D6219A" w:rsidRPr="00BB2AB6">
        <w:rPr>
          <w:sz w:val="26"/>
          <w:szCs w:val="26"/>
        </w:rPr>
        <w:t>ого</w:t>
      </w:r>
      <w:r w:rsidR="003748FB" w:rsidRPr="00BB2AB6">
        <w:rPr>
          <w:sz w:val="26"/>
          <w:szCs w:val="26"/>
        </w:rPr>
        <w:t xml:space="preserve"> </w:t>
      </w:r>
      <w:r w:rsidR="00296CEF" w:rsidRPr="00BB2AB6">
        <w:rPr>
          <w:sz w:val="26"/>
          <w:szCs w:val="26"/>
        </w:rPr>
        <w:t>муниципального района</w:t>
      </w:r>
      <w:r w:rsidR="003748FB" w:rsidRPr="00BB2AB6">
        <w:rPr>
          <w:sz w:val="26"/>
          <w:szCs w:val="26"/>
        </w:rPr>
        <w:t>, денежные средства взыскиваются в судебном порядке в соответствии с де</w:t>
      </w:r>
      <w:r w:rsidR="003748FB" w:rsidRPr="00BB2AB6">
        <w:rPr>
          <w:sz w:val="26"/>
          <w:szCs w:val="26"/>
        </w:rPr>
        <w:t>й</w:t>
      </w:r>
      <w:r w:rsidR="003748FB" w:rsidRPr="00BB2AB6">
        <w:rPr>
          <w:sz w:val="26"/>
          <w:szCs w:val="26"/>
        </w:rPr>
        <w:t>ствующим законодательством.</w:t>
      </w:r>
    </w:p>
    <w:bookmarkEnd w:id="17"/>
    <w:bookmarkEnd w:id="18"/>
    <w:p w:rsidR="002A3BA9" w:rsidRPr="00D42057" w:rsidRDefault="002A3BA9" w:rsidP="002A3BA9">
      <w:pPr>
        <w:tabs>
          <w:tab w:val="left" w:pos="567"/>
          <w:tab w:val="left" w:pos="6663"/>
        </w:tabs>
        <w:jc w:val="center"/>
        <w:rPr>
          <w:sz w:val="24"/>
          <w:szCs w:val="24"/>
        </w:rPr>
      </w:pPr>
    </w:p>
    <w:p w:rsidR="007D335C" w:rsidRPr="00BB2AB6" w:rsidRDefault="007D335C" w:rsidP="00BB2AB6">
      <w:pPr>
        <w:numPr>
          <w:ilvl w:val="0"/>
          <w:numId w:val="12"/>
        </w:numPr>
        <w:tabs>
          <w:tab w:val="left" w:pos="567"/>
          <w:tab w:val="left" w:pos="6663"/>
        </w:tabs>
        <w:ind w:left="0" w:firstLine="0"/>
        <w:jc w:val="center"/>
        <w:rPr>
          <w:b/>
          <w:sz w:val="26"/>
          <w:szCs w:val="26"/>
        </w:rPr>
      </w:pPr>
      <w:r w:rsidRPr="00BB2AB6">
        <w:rPr>
          <w:b/>
          <w:sz w:val="26"/>
          <w:szCs w:val="26"/>
        </w:rPr>
        <w:t>Ответственность сторон</w:t>
      </w:r>
    </w:p>
    <w:p w:rsidR="007E5735" w:rsidRPr="00D42057" w:rsidRDefault="007E5735" w:rsidP="008D2E80">
      <w:pPr>
        <w:tabs>
          <w:tab w:val="left" w:pos="567"/>
          <w:tab w:val="left" w:pos="6663"/>
        </w:tabs>
        <w:ind w:firstLine="567"/>
        <w:jc w:val="both"/>
        <w:rPr>
          <w:sz w:val="24"/>
          <w:szCs w:val="24"/>
        </w:rPr>
      </w:pPr>
    </w:p>
    <w:p w:rsidR="007D335C" w:rsidRPr="00BB2AB6" w:rsidRDefault="007D335C" w:rsidP="00BB2AB6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BB2AB6">
        <w:rPr>
          <w:sz w:val="26"/>
          <w:szCs w:val="26"/>
        </w:rPr>
        <w:t>5.1.</w:t>
      </w:r>
      <w:r w:rsidRPr="00BB2AB6">
        <w:rPr>
          <w:color w:val="666666"/>
          <w:sz w:val="26"/>
          <w:szCs w:val="26"/>
        </w:rPr>
        <w:t xml:space="preserve"> </w:t>
      </w:r>
      <w:r w:rsidRPr="00BB2AB6">
        <w:rPr>
          <w:sz w:val="26"/>
          <w:szCs w:val="26"/>
        </w:rPr>
        <w:t>В случае неисполнения или ненадлежащего исполнения своих обязательств</w:t>
      </w:r>
      <w:r w:rsidR="00BB2AB6">
        <w:rPr>
          <w:sz w:val="26"/>
          <w:szCs w:val="26"/>
        </w:rPr>
        <w:t>,</w:t>
      </w:r>
      <w:r w:rsidRPr="00BB2AB6">
        <w:rPr>
          <w:sz w:val="26"/>
          <w:szCs w:val="26"/>
        </w:rPr>
        <w:t xml:space="preserve"> стороны несут ответственность в соответствии с законодательством Российской Федерации.</w:t>
      </w:r>
    </w:p>
    <w:p w:rsidR="007D335C" w:rsidRPr="00BB2AB6" w:rsidRDefault="007D335C" w:rsidP="00BB2AB6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BB2AB6">
        <w:rPr>
          <w:sz w:val="26"/>
          <w:szCs w:val="26"/>
        </w:rPr>
        <w:t>5.2. Получатель субсидии несет ответственность за целевое использование субсидии, полноту, своевременность и достоверность предоставляемых сведений, документов и отчетности в соответствии с действующим законодательством.</w:t>
      </w:r>
    </w:p>
    <w:p w:rsidR="007D335C" w:rsidRPr="00D42057" w:rsidRDefault="007D335C" w:rsidP="007D335C">
      <w:pPr>
        <w:rPr>
          <w:sz w:val="24"/>
          <w:szCs w:val="24"/>
        </w:rPr>
      </w:pPr>
    </w:p>
    <w:p w:rsidR="007E5735" w:rsidRPr="00D42057" w:rsidRDefault="007E5735" w:rsidP="008D2E80">
      <w:pPr>
        <w:tabs>
          <w:tab w:val="left" w:pos="567"/>
          <w:tab w:val="left" w:pos="6663"/>
        </w:tabs>
        <w:ind w:firstLine="567"/>
        <w:jc w:val="both"/>
        <w:rPr>
          <w:sz w:val="24"/>
          <w:szCs w:val="24"/>
        </w:rPr>
      </w:pPr>
    </w:p>
    <w:p w:rsidR="007E5735" w:rsidRPr="00D42057" w:rsidRDefault="007E5735" w:rsidP="008D2E80">
      <w:pPr>
        <w:tabs>
          <w:tab w:val="left" w:pos="567"/>
          <w:tab w:val="left" w:pos="6663"/>
        </w:tabs>
        <w:ind w:firstLine="567"/>
        <w:jc w:val="both"/>
        <w:rPr>
          <w:sz w:val="24"/>
          <w:szCs w:val="24"/>
        </w:rPr>
      </w:pPr>
    </w:p>
    <w:p w:rsidR="007E5735" w:rsidRPr="00D42057" w:rsidRDefault="007E5735" w:rsidP="008D2E80">
      <w:pPr>
        <w:tabs>
          <w:tab w:val="left" w:pos="567"/>
          <w:tab w:val="left" w:pos="6663"/>
        </w:tabs>
        <w:ind w:firstLine="567"/>
        <w:jc w:val="both"/>
        <w:rPr>
          <w:sz w:val="24"/>
          <w:szCs w:val="24"/>
        </w:rPr>
      </w:pPr>
    </w:p>
    <w:p w:rsidR="007E5735" w:rsidRDefault="007E5735" w:rsidP="008D2E80">
      <w:pPr>
        <w:tabs>
          <w:tab w:val="left" w:pos="567"/>
          <w:tab w:val="left" w:pos="6663"/>
        </w:tabs>
        <w:ind w:firstLine="567"/>
        <w:jc w:val="both"/>
        <w:rPr>
          <w:sz w:val="24"/>
          <w:szCs w:val="24"/>
        </w:rPr>
      </w:pPr>
    </w:p>
    <w:p w:rsidR="007E5735" w:rsidRDefault="007E5735" w:rsidP="008D2E80">
      <w:pPr>
        <w:tabs>
          <w:tab w:val="left" w:pos="567"/>
          <w:tab w:val="left" w:pos="6663"/>
        </w:tabs>
        <w:ind w:firstLine="567"/>
        <w:jc w:val="both"/>
        <w:rPr>
          <w:sz w:val="24"/>
          <w:szCs w:val="24"/>
        </w:rPr>
      </w:pPr>
    </w:p>
    <w:p w:rsidR="007E5735" w:rsidRDefault="007E5735" w:rsidP="008D2E80">
      <w:pPr>
        <w:tabs>
          <w:tab w:val="left" w:pos="567"/>
          <w:tab w:val="left" w:pos="6663"/>
        </w:tabs>
        <w:ind w:firstLine="567"/>
        <w:jc w:val="both"/>
        <w:rPr>
          <w:sz w:val="24"/>
          <w:szCs w:val="24"/>
        </w:rPr>
      </w:pPr>
    </w:p>
    <w:p w:rsidR="007E5735" w:rsidRPr="00476E0C" w:rsidRDefault="007E5735" w:rsidP="008D2E80">
      <w:pPr>
        <w:tabs>
          <w:tab w:val="left" w:pos="567"/>
          <w:tab w:val="left" w:pos="6663"/>
        </w:tabs>
        <w:ind w:firstLine="567"/>
        <w:jc w:val="both"/>
        <w:rPr>
          <w:sz w:val="24"/>
          <w:szCs w:val="24"/>
        </w:rPr>
      </w:pPr>
    </w:p>
    <w:p w:rsidR="00613543" w:rsidRPr="00476E0C" w:rsidRDefault="00613543" w:rsidP="008D2E80">
      <w:pPr>
        <w:tabs>
          <w:tab w:val="left" w:pos="567"/>
          <w:tab w:val="left" w:pos="6663"/>
        </w:tabs>
        <w:ind w:firstLine="567"/>
        <w:jc w:val="both"/>
        <w:rPr>
          <w:sz w:val="24"/>
          <w:szCs w:val="24"/>
        </w:rPr>
      </w:pPr>
    </w:p>
    <w:p w:rsidR="00652B85" w:rsidRDefault="00652B85" w:rsidP="003748FB">
      <w:pPr>
        <w:shd w:val="clear" w:color="auto" w:fill="FFFFFF"/>
        <w:rPr>
          <w:b/>
          <w:bCs/>
          <w:color w:val="000000"/>
          <w:sz w:val="24"/>
          <w:szCs w:val="24"/>
        </w:rPr>
      </w:pPr>
    </w:p>
    <w:tbl>
      <w:tblPr>
        <w:tblW w:w="9645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56"/>
        <w:gridCol w:w="360"/>
        <w:gridCol w:w="1985"/>
        <w:gridCol w:w="4082"/>
        <w:gridCol w:w="20"/>
      </w:tblGrid>
      <w:tr w:rsidR="003748FB" w:rsidRPr="00476E0C" w:rsidTr="00805117">
        <w:trPr>
          <w:trHeight w:val="315"/>
        </w:trPr>
        <w:tc>
          <w:tcPr>
            <w:tcW w:w="1442" w:type="dxa"/>
            <w:vAlign w:val="center"/>
          </w:tcPr>
          <w:p w:rsidR="003748FB" w:rsidRPr="00476E0C" w:rsidRDefault="003748FB" w:rsidP="003748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3748FB" w:rsidRPr="00476E0C" w:rsidRDefault="003748FB" w:rsidP="003748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3748FB" w:rsidRPr="00476E0C" w:rsidRDefault="003748FB" w:rsidP="003748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48FB" w:rsidRPr="00476E0C" w:rsidRDefault="003748FB" w:rsidP="003748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748FB" w:rsidRPr="00476E0C" w:rsidRDefault="003748FB" w:rsidP="008A4284">
            <w:pPr>
              <w:snapToGrid w:val="0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</w:tcPr>
          <w:p w:rsidR="003748FB" w:rsidRPr="00476E0C" w:rsidRDefault="003748FB" w:rsidP="003748F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C2F58" w:rsidRPr="00476E0C" w:rsidRDefault="00BC2F58" w:rsidP="006C65F3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p w:rsidR="00BC2F58" w:rsidRPr="00476E0C" w:rsidRDefault="00BC2F58" w:rsidP="006C65F3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p w:rsidR="00BC2F58" w:rsidRPr="00476E0C" w:rsidRDefault="00BC2F58" w:rsidP="006C65F3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p w:rsidR="00493AA7" w:rsidRPr="00476E0C" w:rsidRDefault="00493AA7" w:rsidP="006C65F3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p w:rsidR="00493AA7" w:rsidRPr="00476E0C" w:rsidRDefault="00493AA7" w:rsidP="006C65F3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p w:rsidR="008D2E80" w:rsidRPr="00476E0C" w:rsidRDefault="008D2E80" w:rsidP="006C65F3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p w:rsidR="008D2E80" w:rsidRDefault="008D2E80" w:rsidP="006C65F3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p w:rsidR="00BC2F58" w:rsidRPr="00476E0C" w:rsidRDefault="00BC2F58" w:rsidP="006C65F3">
      <w:pPr>
        <w:tabs>
          <w:tab w:val="left" w:pos="567"/>
          <w:tab w:val="left" w:pos="6663"/>
        </w:tabs>
        <w:jc w:val="both"/>
        <w:rPr>
          <w:sz w:val="24"/>
          <w:szCs w:val="24"/>
        </w:rPr>
        <w:sectPr w:rsidR="00BC2F58" w:rsidRPr="00476E0C" w:rsidSect="00E9510C"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4E560C" w:rsidRPr="00283FFA" w:rsidRDefault="00116F5B" w:rsidP="00BB2AB6">
      <w:pPr>
        <w:framePr w:w="4381" w:h="1771" w:hRule="exact" w:hSpace="180" w:wrap="around" w:vAnchor="text" w:hAnchor="page" w:x="11684" w:y="-203"/>
        <w:rPr>
          <w:sz w:val="26"/>
          <w:szCs w:val="26"/>
        </w:rPr>
      </w:pPr>
      <w:r w:rsidRPr="00283FFA">
        <w:rPr>
          <w:sz w:val="26"/>
          <w:szCs w:val="26"/>
        </w:rPr>
        <w:lastRenderedPageBreak/>
        <w:t>Приложение</w:t>
      </w:r>
      <w:r w:rsidR="004E560C" w:rsidRPr="00283FFA">
        <w:rPr>
          <w:sz w:val="26"/>
          <w:szCs w:val="26"/>
        </w:rPr>
        <w:t xml:space="preserve"> 2</w:t>
      </w:r>
    </w:p>
    <w:p w:rsidR="004E560C" w:rsidRPr="00283FFA" w:rsidRDefault="004E560C" w:rsidP="00BB2AB6">
      <w:pPr>
        <w:pStyle w:val="aa"/>
        <w:framePr w:w="4381" w:h="1771" w:hRule="exact" w:hSpace="180" w:wrap="around" w:vAnchor="text" w:hAnchor="page" w:x="11684" w:y="-2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предоставления </w:t>
      </w:r>
      <w:r w:rsidR="00E6022A" w:rsidRPr="00283FF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30C9D" w:rsidRPr="00283FFA">
        <w:rPr>
          <w:rFonts w:ascii="Times New Roman" w:eastAsia="Times New Roman" w:hAnsi="Times New Roman"/>
          <w:sz w:val="26"/>
          <w:szCs w:val="26"/>
          <w:lang w:eastAsia="ru-RU"/>
        </w:rPr>
        <w:t>убсидий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 возмещение </w:t>
      </w:r>
      <w:r w:rsidR="0087732A" w:rsidRPr="00283FFA">
        <w:rPr>
          <w:rFonts w:ascii="Times New Roman" w:eastAsia="Times New Roman" w:hAnsi="Times New Roman"/>
          <w:sz w:val="26"/>
          <w:szCs w:val="26"/>
          <w:lang w:eastAsia="ru-RU"/>
        </w:rPr>
        <w:t>затрат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организациям, реал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2E2CB5" w:rsidRPr="00283FFA">
        <w:rPr>
          <w:rFonts w:ascii="Times New Roman" w:eastAsia="Times New Roman" w:hAnsi="Times New Roman"/>
          <w:sz w:val="26"/>
          <w:szCs w:val="26"/>
          <w:lang w:eastAsia="ru-RU"/>
        </w:rPr>
        <w:t>ующим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 xml:space="preserve"> уг</w:t>
      </w:r>
      <w:r w:rsidR="002E2CB5" w:rsidRPr="00283F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E6022A" w:rsidRPr="00283FF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бытовых нужд</w:t>
      </w:r>
      <w:r w:rsidR="002E2CB5" w:rsidRPr="00283FF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</w:t>
      </w:r>
      <w:r w:rsidR="002E2CB5" w:rsidRPr="00283FF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2CB5" w:rsidRPr="00283FFA">
        <w:rPr>
          <w:rFonts w:ascii="Times New Roman" w:eastAsia="Times New Roman" w:hAnsi="Times New Roman"/>
          <w:sz w:val="26"/>
          <w:szCs w:val="26"/>
          <w:lang w:eastAsia="ru-RU"/>
        </w:rPr>
        <w:t xml:space="preserve">нию 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 xml:space="preserve">Юргинского </w:t>
      </w:r>
      <w:r w:rsidR="00296CEF" w:rsidRPr="00283FF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:rsidR="003C3596" w:rsidRPr="00476E0C" w:rsidRDefault="003C3596" w:rsidP="006C65F3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p w:rsidR="00D607E6" w:rsidRPr="00476E0C" w:rsidRDefault="00D607E6" w:rsidP="003C35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607E6" w:rsidRPr="00476E0C" w:rsidRDefault="00D607E6" w:rsidP="003C35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607E6" w:rsidRPr="00476E0C" w:rsidRDefault="00D607E6" w:rsidP="003C35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607E6" w:rsidRPr="00476E0C" w:rsidRDefault="00D607E6" w:rsidP="003C35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E560C" w:rsidRPr="00476E0C" w:rsidRDefault="004E560C" w:rsidP="003C35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E560C" w:rsidRPr="00476E0C" w:rsidRDefault="004E560C" w:rsidP="003C35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3596" w:rsidRPr="00BB2AB6" w:rsidRDefault="003C3596" w:rsidP="00BB2AB6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>Расчет</w:t>
      </w:r>
    </w:p>
    <w:p w:rsidR="003C3596" w:rsidRPr="00BB2AB6" w:rsidRDefault="003C3596" w:rsidP="00BB2AB6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 xml:space="preserve">предоставления </w:t>
      </w:r>
      <w:r w:rsidR="00E6022A" w:rsidRPr="00BB2AB6">
        <w:rPr>
          <w:rFonts w:ascii="Times New Roman" w:hAnsi="Times New Roman"/>
          <w:sz w:val="26"/>
          <w:szCs w:val="26"/>
        </w:rPr>
        <w:t>с</w:t>
      </w:r>
      <w:r w:rsidR="00030C9D" w:rsidRPr="00BB2AB6">
        <w:rPr>
          <w:rFonts w:ascii="Times New Roman" w:hAnsi="Times New Roman"/>
          <w:sz w:val="26"/>
          <w:szCs w:val="26"/>
        </w:rPr>
        <w:t>убсидий</w:t>
      </w:r>
      <w:r w:rsidRPr="00BB2AB6">
        <w:rPr>
          <w:rFonts w:ascii="Times New Roman" w:hAnsi="Times New Roman"/>
          <w:sz w:val="26"/>
          <w:szCs w:val="26"/>
        </w:rPr>
        <w:t xml:space="preserve"> на возмещение  затрат организациям, реализующим  уголь  населению   для бытовых нужд</w:t>
      </w:r>
    </w:p>
    <w:p w:rsidR="003C3596" w:rsidRPr="00BB2AB6" w:rsidRDefault="003C3596" w:rsidP="00BB2AB6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>по ___________________________________________________________ за ____________ 20__ г.</w:t>
      </w:r>
    </w:p>
    <w:p w:rsidR="003C3596" w:rsidRPr="00BB2AB6" w:rsidRDefault="003C3596" w:rsidP="00BB2AB6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>(наименование организации)</w:t>
      </w:r>
    </w:p>
    <w:p w:rsidR="003C3596" w:rsidRPr="00476E0C" w:rsidRDefault="003C3596" w:rsidP="003C3596">
      <w:pPr>
        <w:jc w:val="center"/>
        <w:rPr>
          <w:sz w:val="24"/>
          <w:szCs w:val="24"/>
        </w:rPr>
      </w:pPr>
    </w:p>
    <w:tbl>
      <w:tblPr>
        <w:tblW w:w="4899" w:type="pct"/>
        <w:tblLayout w:type="fixed"/>
        <w:tblLook w:val="0000" w:firstRow="0" w:lastRow="0" w:firstColumn="0" w:lastColumn="0" w:noHBand="0" w:noVBand="0"/>
      </w:tblPr>
      <w:tblGrid>
        <w:gridCol w:w="807"/>
        <w:gridCol w:w="1506"/>
        <w:gridCol w:w="2038"/>
        <w:gridCol w:w="1583"/>
        <w:gridCol w:w="1758"/>
        <w:gridCol w:w="1758"/>
        <w:gridCol w:w="1758"/>
        <w:gridCol w:w="1933"/>
        <w:gridCol w:w="1624"/>
      </w:tblGrid>
      <w:tr w:rsidR="00140FBE" w:rsidRPr="00476E0C" w:rsidTr="00140FBE">
        <w:trPr>
          <w:trHeight w:val="12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BB2AB6" w:rsidRDefault="00140FBE" w:rsidP="00BB2AB6">
            <w:pPr>
              <w:ind w:right="-118"/>
              <w:jc w:val="center"/>
              <w:rPr>
                <w:sz w:val="22"/>
                <w:szCs w:val="22"/>
              </w:rPr>
            </w:pPr>
            <w:r w:rsidRPr="00BB2AB6">
              <w:rPr>
                <w:sz w:val="22"/>
                <w:szCs w:val="22"/>
              </w:rPr>
              <w:t>Ма</w:t>
            </w:r>
            <w:r w:rsidRPr="00BB2AB6">
              <w:rPr>
                <w:sz w:val="22"/>
                <w:szCs w:val="22"/>
              </w:rPr>
              <w:t>р</w:t>
            </w:r>
            <w:r w:rsidRPr="00BB2AB6">
              <w:rPr>
                <w:sz w:val="22"/>
                <w:szCs w:val="22"/>
              </w:rPr>
              <w:t>ка угля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BB2AB6" w:rsidRDefault="00140FBE" w:rsidP="003C3596">
            <w:pPr>
              <w:jc w:val="center"/>
              <w:rPr>
                <w:sz w:val="22"/>
                <w:szCs w:val="22"/>
              </w:rPr>
            </w:pPr>
            <w:r w:rsidRPr="00BB2AB6">
              <w:rPr>
                <w:sz w:val="22"/>
                <w:szCs w:val="22"/>
              </w:rPr>
              <w:t>Фактич</w:t>
            </w:r>
            <w:r w:rsidRPr="00BB2AB6">
              <w:rPr>
                <w:sz w:val="22"/>
                <w:szCs w:val="22"/>
              </w:rPr>
              <w:t>е</w:t>
            </w:r>
            <w:r w:rsidRPr="00BB2AB6">
              <w:rPr>
                <w:sz w:val="22"/>
                <w:szCs w:val="22"/>
              </w:rPr>
              <w:t>ский объем  реал</w:t>
            </w:r>
            <w:r w:rsidRPr="00BB2AB6">
              <w:rPr>
                <w:sz w:val="22"/>
                <w:szCs w:val="22"/>
              </w:rPr>
              <w:t>и</w:t>
            </w:r>
            <w:r w:rsidRPr="00BB2AB6">
              <w:rPr>
                <w:sz w:val="22"/>
                <w:szCs w:val="22"/>
              </w:rPr>
              <w:t>зации, тонн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BB2AB6" w:rsidRDefault="00140FBE" w:rsidP="003C3596">
            <w:pPr>
              <w:jc w:val="center"/>
              <w:rPr>
                <w:sz w:val="22"/>
                <w:szCs w:val="22"/>
              </w:rPr>
            </w:pPr>
            <w:r w:rsidRPr="00BB2AB6">
              <w:rPr>
                <w:sz w:val="22"/>
                <w:szCs w:val="22"/>
              </w:rPr>
              <w:t>Рекомендуемая о</w:t>
            </w:r>
            <w:r w:rsidRPr="00BB2AB6">
              <w:rPr>
                <w:sz w:val="22"/>
                <w:szCs w:val="22"/>
              </w:rPr>
              <w:t>п</w:t>
            </w:r>
            <w:r w:rsidRPr="00BB2AB6">
              <w:rPr>
                <w:sz w:val="22"/>
                <w:szCs w:val="22"/>
              </w:rPr>
              <w:t>товая цена 1 тонны угля, без НДС, руб.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BB2AB6" w:rsidRDefault="00140FBE" w:rsidP="003C3596">
            <w:pPr>
              <w:jc w:val="center"/>
              <w:rPr>
                <w:sz w:val="22"/>
                <w:szCs w:val="22"/>
              </w:rPr>
            </w:pPr>
            <w:r w:rsidRPr="00BB2AB6">
              <w:rPr>
                <w:sz w:val="22"/>
                <w:szCs w:val="22"/>
              </w:rPr>
              <w:t>Издержки о</w:t>
            </w:r>
            <w:r w:rsidRPr="00BB2AB6">
              <w:rPr>
                <w:sz w:val="22"/>
                <w:szCs w:val="22"/>
              </w:rPr>
              <w:t>б</w:t>
            </w:r>
            <w:r w:rsidRPr="00BB2AB6">
              <w:rPr>
                <w:sz w:val="22"/>
                <w:szCs w:val="22"/>
              </w:rPr>
              <w:t>ращения, без НДС, руб./т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BB2AB6" w:rsidRDefault="00140FBE" w:rsidP="00140FBE">
            <w:pPr>
              <w:jc w:val="center"/>
              <w:rPr>
                <w:sz w:val="22"/>
                <w:szCs w:val="22"/>
              </w:rPr>
            </w:pPr>
            <w:r w:rsidRPr="00BB2AB6">
              <w:rPr>
                <w:sz w:val="22"/>
                <w:szCs w:val="22"/>
              </w:rPr>
              <w:t>Расходы по до</w:t>
            </w:r>
            <w:r w:rsidRPr="00BB2AB6">
              <w:rPr>
                <w:sz w:val="22"/>
                <w:szCs w:val="22"/>
              </w:rPr>
              <w:t>с</w:t>
            </w:r>
            <w:r w:rsidRPr="00BB2AB6">
              <w:rPr>
                <w:sz w:val="22"/>
                <w:szCs w:val="22"/>
              </w:rPr>
              <w:t>тавке угля , без НДС, руб./т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BB2AB6" w:rsidRDefault="00140FBE" w:rsidP="003C3596">
            <w:pPr>
              <w:jc w:val="center"/>
              <w:rPr>
                <w:sz w:val="22"/>
                <w:szCs w:val="22"/>
              </w:rPr>
            </w:pPr>
            <w:r w:rsidRPr="00BB2AB6">
              <w:rPr>
                <w:sz w:val="22"/>
                <w:szCs w:val="22"/>
              </w:rPr>
              <w:t>Стоимость 1 то</w:t>
            </w:r>
            <w:r w:rsidRPr="00BB2AB6">
              <w:rPr>
                <w:sz w:val="22"/>
                <w:szCs w:val="22"/>
              </w:rPr>
              <w:t>н</w:t>
            </w:r>
            <w:r w:rsidRPr="00BB2AB6">
              <w:rPr>
                <w:sz w:val="22"/>
                <w:szCs w:val="22"/>
              </w:rPr>
              <w:t>ны угля с учетом издержек обращ</w:t>
            </w:r>
            <w:r w:rsidRPr="00BB2AB6">
              <w:rPr>
                <w:sz w:val="22"/>
                <w:szCs w:val="22"/>
              </w:rPr>
              <w:t>е</w:t>
            </w:r>
            <w:r w:rsidRPr="00BB2AB6">
              <w:rPr>
                <w:sz w:val="22"/>
                <w:szCs w:val="22"/>
              </w:rPr>
              <w:t>ния, без НДС,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BB2AB6" w:rsidRDefault="00140FBE" w:rsidP="003C3596">
            <w:pPr>
              <w:jc w:val="center"/>
              <w:rPr>
                <w:sz w:val="22"/>
                <w:szCs w:val="22"/>
              </w:rPr>
            </w:pPr>
            <w:r w:rsidRPr="00BB2AB6">
              <w:rPr>
                <w:sz w:val="22"/>
                <w:szCs w:val="22"/>
              </w:rPr>
              <w:t>Розничная ц</w:t>
            </w:r>
            <w:r w:rsidRPr="00BB2AB6">
              <w:rPr>
                <w:sz w:val="22"/>
                <w:szCs w:val="22"/>
              </w:rPr>
              <w:t>е</w:t>
            </w:r>
            <w:r w:rsidRPr="00BB2AB6">
              <w:rPr>
                <w:sz w:val="22"/>
                <w:szCs w:val="22"/>
              </w:rPr>
              <w:t>на  1 тонны угля,   утвержденная Р</w:t>
            </w:r>
            <w:r w:rsidRPr="00BB2AB6">
              <w:rPr>
                <w:sz w:val="22"/>
                <w:szCs w:val="22"/>
              </w:rPr>
              <w:t>е</w:t>
            </w:r>
            <w:r w:rsidRPr="00BB2AB6">
              <w:rPr>
                <w:sz w:val="22"/>
                <w:szCs w:val="22"/>
              </w:rPr>
              <w:t>гиональной энергетич</w:t>
            </w:r>
            <w:r w:rsidRPr="00BB2AB6">
              <w:rPr>
                <w:sz w:val="22"/>
                <w:szCs w:val="22"/>
              </w:rPr>
              <w:t>е</w:t>
            </w:r>
            <w:r w:rsidRPr="00BB2AB6">
              <w:rPr>
                <w:sz w:val="22"/>
                <w:szCs w:val="22"/>
              </w:rPr>
              <w:t>ской комисс</w:t>
            </w:r>
            <w:r w:rsidRPr="00BB2AB6">
              <w:rPr>
                <w:sz w:val="22"/>
                <w:szCs w:val="22"/>
              </w:rPr>
              <w:t>и</w:t>
            </w:r>
            <w:r w:rsidRPr="00BB2AB6">
              <w:rPr>
                <w:sz w:val="22"/>
                <w:szCs w:val="22"/>
              </w:rPr>
              <w:t>ей Кемеро</w:t>
            </w:r>
            <w:r w:rsidRPr="00BB2AB6">
              <w:rPr>
                <w:sz w:val="22"/>
                <w:szCs w:val="22"/>
              </w:rPr>
              <w:t>в</w:t>
            </w:r>
            <w:r w:rsidRPr="00BB2AB6">
              <w:rPr>
                <w:sz w:val="22"/>
                <w:szCs w:val="22"/>
              </w:rPr>
              <w:t>ской области, без НДС, руб.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BB2AB6" w:rsidRDefault="00140FBE" w:rsidP="003C3596">
            <w:pPr>
              <w:jc w:val="center"/>
              <w:rPr>
                <w:sz w:val="22"/>
                <w:szCs w:val="22"/>
              </w:rPr>
            </w:pPr>
            <w:r w:rsidRPr="00BB2AB6">
              <w:rPr>
                <w:sz w:val="22"/>
                <w:szCs w:val="22"/>
              </w:rPr>
              <w:t>Сумма к возм</w:t>
            </w:r>
            <w:r w:rsidRPr="00BB2AB6">
              <w:rPr>
                <w:sz w:val="22"/>
                <w:szCs w:val="22"/>
              </w:rPr>
              <w:t>е</w:t>
            </w:r>
            <w:r w:rsidRPr="00BB2AB6">
              <w:rPr>
                <w:sz w:val="22"/>
                <w:szCs w:val="22"/>
              </w:rPr>
              <w:t>щению на 1 тонну у</w:t>
            </w:r>
            <w:r w:rsidRPr="00BB2AB6">
              <w:rPr>
                <w:sz w:val="22"/>
                <w:szCs w:val="22"/>
              </w:rPr>
              <w:t>г</w:t>
            </w:r>
            <w:r w:rsidRPr="00BB2AB6">
              <w:rPr>
                <w:sz w:val="22"/>
                <w:szCs w:val="22"/>
              </w:rPr>
              <w:t>ля, без НДС, руб.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BB2AB6" w:rsidRDefault="00140FBE" w:rsidP="003C3596">
            <w:pPr>
              <w:jc w:val="center"/>
              <w:rPr>
                <w:sz w:val="22"/>
                <w:szCs w:val="22"/>
              </w:rPr>
            </w:pPr>
            <w:r w:rsidRPr="00BB2AB6">
              <w:rPr>
                <w:sz w:val="22"/>
                <w:szCs w:val="22"/>
              </w:rPr>
              <w:t xml:space="preserve">Размер </w:t>
            </w:r>
            <w:r w:rsidR="00030C9D" w:rsidRPr="00BB2AB6">
              <w:rPr>
                <w:sz w:val="22"/>
                <w:szCs w:val="22"/>
              </w:rPr>
              <w:t>Су</w:t>
            </w:r>
            <w:r w:rsidR="00030C9D" w:rsidRPr="00BB2AB6">
              <w:rPr>
                <w:sz w:val="22"/>
                <w:szCs w:val="22"/>
              </w:rPr>
              <w:t>б</w:t>
            </w:r>
            <w:r w:rsidR="00030C9D" w:rsidRPr="00BB2AB6">
              <w:rPr>
                <w:sz w:val="22"/>
                <w:szCs w:val="22"/>
              </w:rPr>
              <w:t>сидии</w:t>
            </w:r>
            <w:r w:rsidRPr="00BB2AB6">
              <w:rPr>
                <w:sz w:val="22"/>
                <w:szCs w:val="22"/>
              </w:rPr>
              <w:t xml:space="preserve"> на возм</w:t>
            </w:r>
            <w:r w:rsidRPr="00BB2AB6">
              <w:rPr>
                <w:sz w:val="22"/>
                <w:szCs w:val="22"/>
              </w:rPr>
              <w:t>е</w:t>
            </w:r>
            <w:r w:rsidRPr="00BB2AB6">
              <w:rPr>
                <w:sz w:val="22"/>
                <w:szCs w:val="22"/>
              </w:rPr>
              <w:t xml:space="preserve">щение  </w:t>
            </w:r>
            <w:r w:rsidR="0087732A" w:rsidRPr="00BB2AB6">
              <w:rPr>
                <w:sz w:val="22"/>
                <w:szCs w:val="22"/>
              </w:rPr>
              <w:t>затрат</w:t>
            </w:r>
            <w:r w:rsidRPr="00BB2AB6">
              <w:rPr>
                <w:sz w:val="22"/>
                <w:szCs w:val="22"/>
              </w:rPr>
              <w:t xml:space="preserve">  орг</w:t>
            </w:r>
            <w:r w:rsidRPr="00BB2AB6">
              <w:rPr>
                <w:sz w:val="22"/>
                <w:szCs w:val="22"/>
              </w:rPr>
              <w:t>а</w:t>
            </w:r>
            <w:r w:rsidRPr="00BB2AB6">
              <w:rPr>
                <w:sz w:val="22"/>
                <w:szCs w:val="22"/>
              </w:rPr>
              <w:t>низациям, реализу</w:t>
            </w:r>
            <w:r w:rsidRPr="00BB2AB6">
              <w:rPr>
                <w:sz w:val="22"/>
                <w:szCs w:val="22"/>
              </w:rPr>
              <w:t>ю</w:t>
            </w:r>
            <w:r w:rsidRPr="00BB2AB6">
              <w:rPr>
                <w:sz w:val="22"/>
                <w:szCs w:val="22"/>
              </w:rPr>
              <w:t>щим уголь  насел</w:t>
            </w:r>
            <w:r w:rsidRPr="00BB2AB6">
              <w:rPr>
                <w:sz w:val="22"/>
                <w:szCs w:val="22"/>
              </w:rPr>
              <w:t>е</w:t>
            </w:r>
            <w:r w:rsidRPr="00BB2AB6">
              <w:rPr>
                <w:sz w:val="22"/>
                <w:szCs w:val="22"/>
              </w:rPr>
              <w:t>нию для быт</w:t>
            </w:r>
            <w:r w:rsidRPr="00BB2AB6">
              <w:rPr>
                <w:sz w:val="22"/>
                <w:szCs w:val="22"/>
              </w:rPr>
              <w:t>о</w:t>
            </w:r>
            <w:r w:rsidRPr="00BB2AB6">
              <w:rPr>
                <w:sz w:val="22"/>
                <w:szCs w:val="22"/>
              </w:rPr>
              <w:t>вых нужд,  без НДС, руб.</w:t>
            </w:r>
          </w:p>
        </w:tc>
      </w:tr>
      <w:tr w:rsidR="00140FBE" w:rsidRPr="00476E0C" w:rsidTr="00140FBE">
        <w:trPr>
          <w:trHeight w:val="56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476E0C" w:rsidRDefault="00140FBE" w:rsidP="00D607E6">
            <w:pPr>
              <w:jc w:val="center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476E0C" w:rsidRDefault="00140FBE" w:rsidP="00D607E6">
            <w:pPr>
              <w:jc w:val="center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476E0C" w:rsidRDefault="00140FBE" w:rsidP="00D607E6">
            <w:pPr>
              <w:jc w:val="center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476E0C" w:rsidRDefault="00140FBE" w:rsidP="00D607E6">
            <w:pPr>
              <w:jc w:val="center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476E0C" w:rsidRDefault="00140FBE" w:rsidP="00140FBE">
            <w:pPr>
              <w:jc w:val="center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476E0C" w:rsidRDefault="00140FBE" w:rsidP="00D607E6">
            <w:pPr>
              <w:jc w:val="center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6=3+4+5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476E0C" w:rsidRDefault="00140FBE" w:rsidP="00D607E6">
            <w:pPr>
              <w:jc w:val="center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476E0C" w:rsidRDefault="00140FBE" w:rsidP="00D607E6">
            <w:pPr>
              <w:jc w:val="center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8=6-7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476E0C" w:rsidRDefault="002E2CB5" w:rsidP="00D607E6">
            <w:pPr>
              <w:jc w:val="center"/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9</w:t>
            </w:r>
            <w:r w:rsidR="00140FBE" w:rsidRPr="00476E0C">
              <w:rPr>
                <w:sz w:val="24"/>
                <w:szCs w:val="24"/>
              </w:rPr>
              <w:t>=</w:t>
            </w:r>
            <w:r w:rsidRPr="00476E0C">
              <w:rPr>
                <w:sz w:val="24"/>
                <w:szCs w:val="24"/>
              </w:rPr>
              <w:t>8</w:t>
            </w:r>
            <w:r w:rsidR="00140FBE" w:rsidRPr="00476E0C">
              <w:rPr>
                <w:sz w:val="24"/>
                <w:szCs w:val="24"/>
              </w:rPr>
              <w:t>*2</w:t>
            </w:r>
          </w:p>
        </w:tc>
      </w:tr>
      <w:tr w:rsidR="00140FBE" w:rsidRPr="00476E0C" w:rsidTr="00140FBE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  <w:r w:rsidRPr="00476E0C">
              <w:rPr>
                <w:sz w:val="24"/>
                <w:szCs w:val="24"/>
              </w:rPr>
              <w:t> </w:t>
            </w:r>
          </w:p>
        </w:tc>
      </w:tr>
      <w:tr w:rsidR="00140FBE" w:rsidRPr="00476E0C" w:rsidTr="00140FBE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</w:tr>
      <w:tr w:rsidR="00140FBE" w:rsidRPr="00476E0C" w:rsidTr="00140FBE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</w:tr>
      <w:tr w:rsidR="00140FBE" w:rsidRPr="00476E0C" w:rsidTr="00140FBE">
        <w:trPr>
          <w:trHeight w:val="1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BE" w:rsidRPr="00476E0C" w:rsidRDefault="00140FBE" w:rsidP="00C66071">
            <w:pPr>
              <w:rPr>
                <w:sz w:val="24"/>
                <w:szCs w:val="24"/>
              </w:rPr>
            </w:pPr>
          </w:p>
        </w:tc>
      </w:tr>
    </w:tbl>
    <w:p w:rsidR="003C3596" w:rsidRPr="00476E0C" w:rsidRDefault="003C3596" w:rsidP="003C3596">
      <w:pPr>
        <w:rPr>
          <w:sz w:val="24"/>
          <w:szCs w:val="24"/>
        </w:rPr>
      </w:pPr>
    </w:p>
    <w:p w:rsidR="003C3596" w:rsidRPr="00BB2AB6" w:rsidRDefault="003C3596" w:rsidP="003C3596">
      <w:pPr>
        <w:pStyle w:val="aa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>Руководитель предприятия        ________________              ___________________</w:t>
      </w:r>
    </w:p>
    <w:p w:rsidR="003C3596" w:rsidRPr="00BB2AB6" w:rsidRDefault="003C3596" w:rsidP="003C3596">
      <w:pPr>
        <w:pStyle w:val="aa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 xml:space="preserve">                                                                   М.П.                                      </w:t>
      </w:r>
    </w:p>
    <w:p w:rsidR="003C3596" w:rsidRPr="00BB2AB6" w:rsidRDefault="003C3596" w:rsidP="003C3596">
      <w:pPr>
        <w:pStyle w:val="aa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 xml:space="preserve"> Ф.И.О. и тел. исполнителя</w:t>
      </w:r>
    </w:p>
    <w:p w:rsidR="003C3596" w:rsidRPr="00476E0C" w:rsidRDefault="003C3596" w:rsidP="003C3596">
      <w:pPr>
        <w:pStyle w:val="aa"/>
        <w:rPr>
          <w:rFonts w:ascii="Times New Roman" w:hAnsi="Times New Roman"/>
          <w:b/>
          <w:sz w:val="24"/>
          <w:szCs w:val="24"/>
        </w:rPr>
      </w:pPr>
    </w:p>
    <w:p w:rsidR="003C3596" w:rsidRPr="00476E0C" w:rsidRDefault="003C3596" w:rsidP="003C359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6F598B" w:rsidRPr="00476E0C" w:rsidRDefault="006F598B" w:rsidP="003C359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6F598B" w:rsidRPr="00476E0C" w:rsidRDefault="006F598B" w:rsidP="003C359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6F598B" w:rsidRPr="00476E0C" w:rsidRDefault="006F598B" w:rsidP="003C359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283FFA" w:rsidRPr="00283FFA" w:rsidRDefault="00283FFA" w:rsidP="00283FFA">
      <w:pPr>
        <w:framePr w:w="4126" w:h="2105" w:hRule="exact" w:hSpace="180" w:wrap="around" w:vAnchor="text" w:hAnchor="page" w:x="11739" w:y="-1440"/>
        <w:rPr>
          <w:sz w:val="26"/>
          <w:szCs w:val="26"/>
        </w:rPr>
      </w:pPr>
      <w:r w:rsidRPr="00283FFA">
        <w:rPr>
          <w:sz w:val="26"/>
          <w:szCs w:val="26"/>
        </w:rPr>
        <w:t>Приложение 3</w:t>
      </w:r>
    </w:p>
    <w:p w:rsidR="00283FFA" w:rsidRPr="00283FFA" w:rsidRDefault="00283FFA" w:rsidP="00283FFA">
      <w:pPr>
        <w:pStyle w:val="aa"/>
        <w:framePr w:w="4126" w:h="2105" w:hRule="exact" w:hSpace="180" w:wrap="around" w:vAnchor="text" w:hAnchor="page" w:x="11739" w:y="-14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>к Порядку предоставления субсидий на  возмещение затрат организациям, реализующим уголь для бытовых   нужд н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>селению Юргинского муниципального района</w:t>
      </w:r>
    </w:p>
    <w:p w:rsidR="006F598B" w:rsidRPr="00476E0C" w:rsidRDefault="006F598B" w:rsidP="003C359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6F598B" w:rsidRPr="00476E0C" w:rsidRDefault="006F598B" w:rsidP="003C359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4E560C" w:rsidRPr="00476E0C" w:rsidRDefault="004E560C" w:rsidP="003C35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E560C" w:rsidRPr="00476E0C" w:rsidRDefault="004E560C" w:rsidP="003C35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3596" w:rsidRPr="00BB2AB6" w:rsidRDefault="003C3596" w:rsidP="003C3596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>Информация о качестве поступающего угля</w:t>
      </w:r>
    </w:p>
    <w:p w:rsidR="003C3596" w:rsidRPr="00BB2AB6" w:rsidRDefault="003C3596" w:rsidP="003C3596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>за ____________________ 20____г</w:t>
      </w:r>
    </w:p>
    <w:p w:rsidR="003C3596" w:rsidRPr="00476E0C" w:rsidRDefault="003C3596" w:rsidP="003C3596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1898"/>
        <w:gridCol w:w="815"/>
        <w:gridCol w:w="951"/>
        <w:gridCol w:w="933"/>
        <w:gridCol w:w="1373"/>
        <w:gridCol w:w="675"/>
        <w:gridCol w:w="787"/>
        <w:gridCol w:w="792"/>
        <w:gridCol w:w="787"/>
        <w:gridCol w:w="1172"/>
        <w:gridCol w:w="1086"/>
        <w:gridCol w:w="1356"/>
        <w:gridCol w:w="1762"/>
      </w:tblGrid>
      <w:tr w:rsidR="003C3596" w:rsidRPr="00476E0C" w:rsidTr="00BB2AB6">
        <w:trPr>
          <w:trHeight w:hRule="exact" w:val="162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№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п/п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грузоотправитель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марка угля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дата,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№, счет-факт</w:t>
            </w:r>
            <w:r w:rsidRPr="00BB2AB6">
              <w:rPr>
                <w:rFonts w:ascii="Times New Roman" w:hAnsi="Times New Roman"/>
              </w:rPr>
              <w:t>у</w:t>
            </w:r>
            <w:r w:rsidRPr="00BB2AB6">
              <w:rPr>
                <w:rFonts w:ascii="Times New Roman" w:hAnsi="Times New Roman"/>
              </w:rPr>
              <w:t>ры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кол-во, тонн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стоимость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по</w:t>
            </w:r>
          </w:p>
          <w:p w:rsidR="003C3596" w:rsidRPr="00BB2AB6" w:rsidRDefault="00140FBE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соглаш</w:t>
            </w:r>
            <w:r w:rsidRPr="00BB2AB6">
              <w:rPr>
                <w:rFonts w:ascii="Times New Roman" w:hAnsi="Times New Roman"/>
              </w:rPr>
              <w:t>е</w:t>
            </w:r>
            <w:r w:rsidRPr="00BB2AB6">
              <w:rPr>
                <w:rFonts w:ascii="Times New Roman" w:hAnsi="Times New Roman"/>
              </w:rPr>
              <w:t>нию</w:t>
            </w:r>
            <w:r w:rsidR="003C3596" w:rsidRPr="00BB2AB6">
              <w:rPr>
                <w:rFonts w:ascii="Times New Roman" w:hAnsi="Times New Roman"/>
              </w:rPr>
              <w:t>,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руб./</w:t>
            </w:r>
            <w:proofErr w:type="spellStart"/>
            <w:r w:rsidRPr="00BB2AB6">
              <w:rPr>
                <w:rFonts w:ascii="Times New Roman" w:hAnsi="Times New Roman"/>
              </w:rPr>
              <w:t>тн</w:t>
            </w:r>
            <w:proofErr w:type="spellEnd"/>
            <w:r w:rsidRPr="00BB2AB6">
              <w:rPr>
                <w:rFonts w:ascii="Times New Roman" w:hAnsi="Times New Roman"/>
              </w:rPr>
              <w:t xml:space="preserve"> без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НДС</w:t>
            </w:r>
          </w:p>
        </w:tc>
        <w:tc>
          <w:tcPr>
            <w:tcW w:w="3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показатели качества, 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Скидка (-) надбавка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(+) за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качество,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руб.</w:t>
            </w:r>
          </w:p>
        </w:tc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Стоимость угля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примечание</w:t>
            </w:r>
          </w:p>
        </w:tc>
      </w:tr>
      <w:tr w:rsidR="003C3596" w:rsidRPr="00476E0C" w:rsidTr="00BB2AB6">
        <w:trPr>
          <w:trHeight w:hRule="exact" w:val="278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140FBE" w:rsidP="004E560C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п</w:t>
            </w:r>
            <w:r w:rsidR="004E560C" w:rsidRPr="00BB2AB6">
              <w:rPr>
                <w:rFonts w:ascii="Times New Roman" w:hAnsi="Times New Roman"/>
              </w:rPr>
              <w:t xml:space="preserve">о </w:t>
            </w:r>
            <w:proofErr w:type="spellStart"/>
            <w:r w:rsidR="004E560C" w:rsidRPr="00BB2AB6">
              <w:rPr>
                <w:rFonts w:ascii="Times New Roman" w:hAnsi="Times New Roman"/>
              </w:rPr>
              <w:t>соглаш-ию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фактические</w:t>
            </w: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</w:tr>
      <w:tr w:rsidR="003C3596" w:rsidRPr="00476E0C" w:rsidTr="00BB2AB6">
        <w:trPr>
          <w:trHeight w:hRule="exact" w:val="826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зола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влага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зола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влага</w:t>
            </w: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руб./</w:t>
            </w:r>
            <w:proofErr w:type="spellStart"/>
            <w:r w:rsidRPr="00BB2AB6">
              <w:rPr>
                <w:rFonts w:ascii="Times New Roman" w:hAnsi="Times New Roman"/>
              </w:rPr>
              <w:t>тн</w:t>
            </w:r>
            <w:proofErr w:type="spellEnd"/>
            <w:r w:rsidRPr="00BB2AB6">
              <w:rPr>
                <w:rFonts w:ascii="Times New Roman" w:hAnsi="Times New Roman"/>
              </w:rPr>
              <w:t xml:space="preserve"> без НДС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за факт.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количество</w:t>
            </w:r>
          </w:p>
          <w:p w:rsidR="003C3596" w:rsidRPr="00BB2AB6" w:rsidRDefault="003C3596" w:rsidP="003C3596">
            <w:pPr>
              <w:pStyle w:val="aa"/>
              <w:jc w:val="center"/>
              <w:rPr>
                <w:rFonts w:ascii="Times New Roman" w:hAnsi="Times New Roman"/>
              </w:rPr>
            </w:pPr>
            <w:r w:rsidRPr="00BB2AB6">
              <w:rPr>
                <w:rFonts w:ascii="Times New Roman" w:hAnsi="Times New Roman"/>
              </w:rPr>
              <w:t>руб.</w:t>
            </w: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  <w:p w:rsidR="003C3596" w:rsidRPr="00BB2AB6" w:rsidRDefault="003C3596" w:rsidP="00C66071">
            <w:pPr>
              <w:pStyle w:val="aa"/>
              <w:rPr>
                <w:rFonts w:ascii="Times New Roman" w:hAnsi="Times New Roman"/>
              </w:rPr>
            </w:pPr>
          </w:p>
        </w:tc>
      </w:tr>
      <w:tr w:rsidR="003C3596" w:rsidRPr="00476E0C" w:rsidTr="00BB2AB6">
        <w:trPr>
          <w:trHeight w:hRule="exact" w:val="28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596" w:rsidRPr="00476E0C" w:rsidTr="00BB2AB6">
        <w:trPr>
          <w:trHeight w:hRule="exact" w:val="2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596" w:rsidRPr="00476E0C" w:rsidTr="00BB2AB6">
        <w:trPr>
          <w:trHeight w:hRule="exact" w:val="31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596" w:rsidRPr="00476E0C" w:rsidRDefault="003C3596" w:rsidP="00C660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596" w:rsidRPr="00476E0C" w:rsidRDefault="003C3596" w:rsidP="003C3596">
      <w:pPr>
        <w:pStyle w:val="aa"/>
        <w:rPr>
          <w:rFonts w:ascii="Times New Roman" w:hAnsi="Times New Roman"/>
          <w:sz w:val="24"/>
          <w:szCs w:val="24"/>
        </w:rPr>
      </w:pPr>
    </w:p>
    <w:p w:rsidR="003C3596" w:rsidRPr="00476E0C" w:rsidRDefault="003C3596" w:rsidP="003C3596">
      <w:pPr>
        <w:pStyle w:val="aa"/>
        <w:rPr>
          <w:rFonts w:ascii="Times New Roman" w:hAnsi="Times New Roman"/>
          <w:sz w:val="24"/>
          <w:szCs w:val="24"/>
        </w:rPr>
      </w:pPr>
    </w:p>
    <w:p w:rsidR="003C3596" w:rsidRPr="00BB2AB6" w:rsidRDefault="003C3596" w:rsidP="003C3596">
      <w:pPr>
        <w:pStyle w:val="aa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>Руководитель предприятия        ________________              ___________________</w:t>
      </w:r>
    </w:p>
    <w:p w:rsidR="003C3596" w:rsidRPr="00BB2AB6" w:rsidRDefault="003C3596" w:rsidP="003C3596">
      <w:pPr>
        <w:pStyle w:val="aa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 xml:space="preserve">                                                                   М.П.                                      </w:t>
      </w:r>
    </w:p>
    <w:p w:rsidR="003C3596" w:rsidRPr="00BB2AB6" w:rsidRDefault="003C3596" w:rsidP="000E6431">
      <w:pPr>
        <w:pStyle w:val="aa"/>
        <w:rPr>
          <w:rFonts w:ascii="Times New Roman" w:hAnsi="Times New Roman"/>
          <w:sz w:val="26"/>
          <w:szCs w:val="26"/>
        </w:rPr>
      </w:pPr>
      <w:r w:rsidRPr="00BB2AB6">
        <w:rPr>
          <w:rFonts w:ascii="Times New Roman" w:hAnsi="Times New Roman"/>
          <w:sz w:val="26"/>
          <w:szCs w:val="26"/>
        </w:rPr>
        <w:t xml:space="preserve">Ф.И.О. и тел. </w:t>
      </w:r>
      <w:r w:rsidR="00BB2AB6">
        <w:rPr>
          <w:rFonts w:ascii="Times New Roman" w:hAnsi="Times New Roman"/>
          <w:sz w:val="26"/>
          <w:szCs w:val="26"/>
        </w:rPr>
        <w:t>и</w:t>
      </w:r>
      <w:r w:rsidRPr="00BB2AB6">
        <w:rPr>
          <w:rFonts w:ascii="Times New Roman" w:hAnsi="Times New Roman"/>
          <w:sz w:val="26"/>
          <w:szCs w:val="26"/>
        </w:rPr>
        <w:t>сполнителя</w:t>
      </w:r>
    </w:p>
    <w:p w:rsidR="00B721D7" w:rsidRPr="00BB2AB6" w:rsidRDefault="00B721D7" w:rsidP="000E6431">
      <w:pPr>
        <w:pStyle w:val="aa"/>
        <w:rPr>
          <w:rFonts w:ascii="Times New Roman" w:hAnsi="Times New Roman"/>
          <w:sz w:val="26"/>
          <w:szCs w:val="26"/>
        </w:rPr>
      </w:pPr>
    </w:p>
    <w:p w:rsidR="00B721D7" w:rsidRDefault="00B721D7" w:rsidP="000E6431">
      <w:pPr>
        <w:pStyle w:val="aa"/>
        <w:rPr>
          <w:rFonts w:ascii="Times New Roman" w:hAnsi="Times New Roman"/>
          <w:sz w:val="24"/>
          <w:szCs w:val="24"/>
        </w:rPr>
      </w:pPr>
    </w:p>
    <w:p w:rsidR="00B721D7" w:rsidRDefault="00B721D7" w:rsidP="000E6431">
      <w:pPr>
        <w:pStyle w:val="aa"/>
        <w:rPr>
          <w:rFonts w:ascii="Times New Roman" w:hAnsi="Times New Roman"/>
          <w:sz w:val="24"/>
          <w:szCs w:val="24"/>
        </w:rPr>
      </w:pPr>
    </w:p>
    <w:p w:rsidR="00B721D7" w:rsidRDefault="00B721D7" w:rsidP="000E6431">
      <w:pPr>
        <w:pStyle w:val="aa"/>
        <w:rPr>
          <w:rFonts w:ascii="Times New Roman" w:hAnsi="Times New Roman"/>
          <w:sz w:val="24"/>
          <w:szCs w:val="24"/>
        </w:rPr>
        <w:sectPr w:rsidR="00B721D7" w:rsidSect="006F3DF2">
          <w:pgSz w:w="16838" w:h="11906" w:orient="landscape"/>
          <w:pgMar w:top="1134" w:right="851" w:bottom="1134" w:left="1134" w:header="720" w:footer="720" w:gutter="0"/>
          <w:cols w:space="720"/>
          <w:titlePg/>
          <w:docGrid w:linePitch="272"/>
        </w:sectPr>
      </w:pPr>
    </w:p>
    <w:p w:rsidR="007578F1" w:rsidRDefault="00B721D7" w:rsidP="007578F1">
      <w:pPr>
        <w:ind w:left="142" w:firstLine="567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</w:t>
      </w:r>
      <w:r w:rsidR="00E6022A">
        <w:rPr>
          <w:sz w:val="24"/>
          <w:szCs w:val="28"/>
        </w:rPr>
        <w:t xml:space="preserve">                 </w:t>
      </w:r>
    </w:p>
    <w:p w:rsidR="00E6022A" w:rsidRDefault="00E6022A" w:rsidP="007578F1">
      <w:pPr>
        <w:ind w:left="142" w:firstLine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B721D7">
        <w:rPr>
          <w:sz w:val="24"/>
          <w:szCs w:val="28"/>
        </w:rPr>
        <w:t xml:space="preserve"> </w:t>
      </w:r>
    </w:p>
    <w:p w:rsidR="007578F1" w:rsidRDefault="007578F1" w:rsidP="00E6022A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578F1" w:rsidRDefault="007578F1" w:rsidP="00E6022A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83FFA" w:rsidRPr="00BB2AB6" w:rsidRDefault="00283FFA" w:rsidP="00283FFA">
      <w:pPr>
        <w:framePr w:w="4126" w:h="1851" w:hRule="exact" w:hSpace="180" w:wrap="around" w:vAnchor="text" w:hAnchor="page" w:x="7286" w:y="-1496"/>
        <w:jc w:val="both"/>
        <w:rPr>
          <w:sz w:val="26"/>
          <w:szCs w:val="26"/>
        </w:rPr>
      </w:pPr>
      <w:r w:rsidRPr="00BB2AB6">
        <w:rPr>
          <w:sz w:val="26"/>
          <w:szCs w:val="26"/>
        </w:rPr>
        <w:t>Приложение 4 к Порядку предоставления субсидий на  возмещение затрат организациям, реализующим уголь для бытовых нужд насел</w:t>
      </w:r>
      <w:r w:rsidRPr="00BB2AB6">
        <w:rPr>
          <w:sz w:val="26"/>
          <w:szCs w:val="26"/>
        </w:rPr>
        <w:t>е</w:t>
      </w:r>
      <w:r w:rsidRPr="00BB2AB6">
        <w:rPr>
          <w:sz w:val="26"/>
          <w:szCs w:val="26"/>
        </w:rPr>
        <w:t>нию Юргинского муниципального района</w:t>
      </w:r>
    </w:p>
    <w:p w:rsidR="00BB2AB6" w:rsidRDefault="00BB2AB6" w:rsidP="00E6022A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B2AB6" w:rsidRDefault="00BB2AB6" w:rsidP="00E6022A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83FFA" w:rsidRDefault="00283FFA" w:rsidP="00E6022A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21D7" w:rsidRPr="00283FFA" w:rsidRDefault="00B721D7" w:rsidP="00E6022A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организации, реализующей уголь для </w:t>
      </w:r>
    </w:p>
    <w:p w:rsidR="00B721D7" w:rsidRPr="00283FFA" w:rsidRDefault="00B721D7" w:rsidP="00E6022A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FFA">
        <w:rPr>
          <w:rFonts w:ascii="Times New Roman" w:eastAsia="Times New Roman" w:hAnsi="Times New Roman"/>
          <w:sz w:val="26"/>
          <w:szCs w:val="26"/>
          <w:lang w:eastAsia="ru-RU"/>
        </w:rPr>
        <w:t>бытовых нужд населению</w:t>
      </w:r>
    </w:p>
    <w:p w:rsidR="00B721D7" w:rsidRPr="00283FFA" w:rsidRDefault="00B721D7" w:rsidP="00B721D7">
      <w:pPr>
        <w:jc w:val="right"/>
        <w:rPr>
          <w:sz w:val="26"/>
          <w:szCs w:val="26"/>
        </w:rPr>
      </w:pPr>
    </w:p>
    <w:p w:rsidR="00B721D7" w:rsidRPr="00283FFA" w:rsidRDefault="00B721D7" w:rsidP="00B721D7">
      <w:pPr>
        <w:jc w:val="right"/>
        <w:rPr>
          <w:sz w:val="26"/>
          <w:szCs w:val="26"/>
        </w:rPr>
      </w:pPr>
    </w:p>
    <w:p w:rsidR="00B721D7" w:rsidRPr="00283FFA" w:rsidRDefault="00B721D7" w:rsidP="00B721D7">
      <w:pPr>
        <w:jc w:val="center"/>
        <w:rPr>
          <w:sz w:val="26"/>
          <w:szCs w:val="26"/>
        </w:rPr>
      </w:pPr>
      <w:r w:rsidRPr="00283FFA">
        <w:rPr>
          <w:sz w:val="26"/>
          <w:szCs w:val="26"/>
        </w:rPr>
        <w:t>Список жителей для проведения сверки для расчета суммы возмещения затрат, возн</w:t>
      </w:r>
      <w:r w:rsidRPr="00283FFA">
        <w:rPr>
          <w:sz w:val="26"/>
          <w:szCs w:val="26"/>
        </w:rPr>
        <w:t>и</w:t>
      </w:r>
      <w:r w:rsidRPr="00283FFA">
        <w:rPr>
          <w:sz w:val="26"/>
          <w:szCs w:val="26"/>
        </w:rPr>
        <w:t>кающих в результате применения государственных регулируемых цен на уголь</w:t>
      </w:r>
    </w:p>
    <w:p w:rsidR="00B721D7" w:rsidRPr="00283FFA" w:rsidRDefault="00B721D7" w:rsidP="00B721D7">
      <w:pPr>
        <w:jc w:val="center"/>
        <w:rPr>
          <w:sz w:val="26"/>
          <w:szCs w:val="26"/>
        </w:rPr>
      </w:pPr>
      <w:r w:rsidRPr="00283FFA">
        <w:rPr>
          <w:sz w:val="26"/>
          <w:szCs w:val="26"/>
        </w:rPr>
        <w:t>за _______________ 20_______г.</w:t>
      </w:r>
    </w:p>
    <w:p w:rsidR="00B721D7" w:rsidRDefault="00B721D7" w:rsidP="00B721D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783"/>
        <w:gridCol w:w="840"/>
        <w:gridCol w:w="733"/>
        <w:gridCol w:w="909"/>
        <w:gridCol w:w="714"/>
        <w:gridCol w:w="682"/>
        <w:gridCol w:w="1074"/>
        <w:gridCol w:w="1027"/>
        <w:gridCol w:w="815"/>
        <w:gridCol w:w="1317"/>
      </w:tblGrid>
      <w:tr w:rsidR="00B721D7" w:rsidRPr="00B721D7" w:rsidTr="00B721D7"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 xml:space="preserve">№ </w:t>
            </w:r>
          </w:p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>п/п</w:t>
            </w:r>
          </w:p>
        </w:tc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>ФИО</w:t>
            </w:r>
          </w:p>
        </w:tc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>Улица</w:t>
            </w:r>
          </w:p>
        </w:tc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>Дом</w:t>
            </w:r>
          </w:p>
        </w:tc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 xml:space="preserve">Корпус </w:t>
            </w:r>
          </w:p>
        </w:tc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 xml:space="preserve">Лит </w:t>
            </w:r>
          </w:p>
        </w:tc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>Кв.</w:t>
            </w:r>
          </w:p>
        </w:tc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 xml:space="preserve">Площадь </w:t>
            </w:r>
          </w:p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>Дома, м²</w:t>
            </w:r>
          </w:p>
        </w:tc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 xml:space="preserve">Наличие </w:t>
            </w:r>
          </w:p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>бани</w:t>
            </w:r>
          </w:p>
        </w:tc>
        <w:tc>
          <w:tcPr>
            <w:tcW w:w="870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>Цена за 1 тонну</w:t>
            </w:r>
          </w:p>
        </w:tc>
        <w:tc>
          <w:tcPr>
            <w:tcW w:w="871" w:type="dxa"/>
          </w:tcPr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 xml:space="preserve">Количество </w:t>
            </w:r>
          </w:p>
          <w:p w:rsidR="00B721D7" w:rsidRPr="00283FFA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83FFA">
              <w:rPr>
                <w:sz w:val="22"/>
                <w:szCs w:val="22"/>
              </w:rPr>
              <w:t>тонн</w:t>
            </w: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721D7" w:rsidRPr="00B721D7" w:rsidTr="00B721D7"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B721D7" w:rsidRPr="00B721D7" w:rsidRDefault="00B721D7" w:rsidP="00B721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721D7" w:rsidRDefault="00B721D7" w:rsidP="00B721D7">
      <w:pPr>
        <w:jc w:val="center"/>
        <w:rPr>
          <w:sz w:val="24"/>
          <w:szCs w:val="24"/>
        </w:rPr>
      </w:pPr>
    </w:p>
    <w:p w:rsidR="00B721D7" w:rsidRPr="00283FFA" w:rsidRDefault="00B721D7" w:rsidP="00B721D7">
      <w:pPr>
        <w:rPr>
          <w:sz w:val="26"/>
          <w:szCs w:val="26"/>
        </w:rPr>
      </w:pPr>
    </w:p>
    <w:p w:rsidR="00B721D7" w:rsidRPr="00283FFA" w:rsidRDefault="00B721D7" w:rsidP="00B721D7">
      <w:pPr>
        <w:rPr>
          <w:sz w:val="26"/>
          <w:szCs w:val="26"/>
        </w:rPr>
      </w:pPr>
      <w:r w:rsidRPr="00283FFA">
        <w:rPr>
          <w:sz w:val="26"/>
          <w:szCs w:val="26"/>
        </w:rPr>
        <w:t>Директор организации (филиала) _____________  ФИО</w:t>
      </w:r>
    </w:p>
    <w:p w:rsidR="00B721D7" w:rsidRPr="00283FFA" w:rsidRDefault="00B721D7" w:rsidP="00B721D7">
      <w:pPr>
        <w:rPr>
          <w:sz w:val="26"/>
          <w:szCs w:val="26"/>
        </w:rPr>
      </w:pPr>
      <w:r w:rsidRPr="00283FFA">
        <w:rPr>
          <w:sz w:val="26"/>
          <w:szCs w:val="26"/>
        </w:rPr>
        <w:t xml:space="preserve">                                                  </w:t>
      </w:r>
      <w:r w:rsidR="00283FFA">
        <w:rPr>
          <w:sz w:val="26"/>
          <w:szCs w:val="26"/>
        </w:rPr>
        <w:t xml:space="preserve">    </w:t>
      </w:r>
      <w:r w:rsidRPr="00283FFA">
        <w:rPr>
          <w:sz w:val="26"/>
          <w:szCs w:val="26"/>
        </w:rPr>
        <w:t xml:space="preserve">         (подпись)</w:t>
      </w:r>
    </w:p>
    <w:p w:rsidR="00B721D7" w:rsidRPr="00283FFA" w:rsidRDefault="00B721D7" w:rsidP="00B721D7">
      <w:pPr>
        <w:rPr>
          <w:sz w:val="26"/>
          <w:szCs w:val="26"/>
        </w:rPr>
      </w:pPr>
    </w:p>
    <w:p w:rsidR="00B721D7" w:rsidRPr="00283FFA" w:rsidRDefault="00B721D7" w:rsidP="00B721D7">
      <w:pPr>
        <w:rPr>
          <w:sz w:val="26"/>
          <w:szCs w:val="26"/>
        </w:rPr>
      </w:pPr>
      <w:r w:rsidRPr="00283FFA">
        <w:rPr>
          <w:sz w:val="26"/>
          <w:szCs w:val="26"/>
        </w:rPr>
        <w:t xml:space="preserve">Исполнитель (кассир) </w:t>
      </w:r>
    </w:p>
    <w:p w:rsidR="00B721D7" w:rsidRPr="00283FFA" w:rsidRDefault="00B721D7" w:rsidP="00B721D7">
      <w:pPr>
        <w:rPr>
          <w:sz w:val="26"/>
          <w:szCs w:val="26"/>
        </w:rPr>
      </w:pPr>
      <w:r w:rsidRPr="00283FFA">
        <w:rPr>
          <w:sz w:val="26"/>
          <w:szCs w:val="26"/>
        </w:rPr>
        <w:t>___________________ ФИО</w:t>
      </w:r>
    </w:p>
    <w:p w:rsidR="00B721D7" w:rsidRPr="00283FFA" w:rsidRDefault="00B721D7" w:rsidP="00B721D7">
      <w:pPr>
        <w:rPr>
          <w:sz w:val="26"/>
          <w:szCs w:val="26"/>
        </w:rPr>
      </w:pPr>
      <w:r w:rsidRPr="00283FFA">
        <w:rPr>
          <w:sz w:val="26"/>
          <w:szCs w:val="26"/>
        </w:rPr>
        <w:t xml:space="preserve">       (подпись)</w:t>
      </w:r>
    </w:p>
    <w:p w:rsidR="00B721D7" w:rsidRPr="00283FFA" w:rsidRDefault="00B721D7" w:rsidP="000E6431">
      <w:pPr>
        <w:pStyle w:val="aa"/>
        <w:rPr>
          <w:rFonts w:ascii="Times New Roman" w:hAnsi="Times New Roman"/>
          <w:sz w:val="26"/>
          <w:szCs w:val="26"/>
        </w:rPr>
      </w:pPr>
    </w:p>
    <w:sectPr w:rsidR="00B721D7" w:rsidRPr="0028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13" w:rsidRDefault="00A23013" w:rsidP="00F65062">
      <w:r>
        <w:separator/>
      </w:r>
    </w:p>
  </w:endnote>
  <w:endnote w:type="continuationSeparator" w:id="0">
    <w:p w:rsidR="00A23013" w:rsidRDefault="00A23013" w:rsidP="00F6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13" w:rsidRDefault="00A23013" w:rsidP="00F65062">
      <w:r>
        <w:separator/>
      </w:r>
    </w:p>
  </w:footnote>
  <w:footnote w:type="continuationSeparator" w:id="0">
    <w:p w:rsidR="00A23013" w:rsidRDefault="00A23013" w:rsidP="00F6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0C" w:rsidRDefault="0061720C">
    <w:pPr>
      <w:pStyle w:val="a5"/>
      <w:jc w:val="center"/>
    </w:pPr>
  </w:p>
  <w:p w:rsidR="0061720C" w:rsidRDefault="006172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9E1"/>
    <w:multiLevelType w:val="multilevel"/>
    <w:tmpl w:val="88384E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2364AC"/>
    <w:multiLevelType w:val="multilevel"/>
    <w:tmpl w:val="D1D695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8B35D29"/>
    <w:multiLevelType w:val="hybridMultilevel"/>
    <w:tmpl w:val="3EFA4652"/>
    <w:lvl w:ilvl="0" w:tplc="8C4EF3A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C09ED"/>
    <w:multiLevelType w:val="hybridMultilevel"/>
    <w:tmpl w:val="41D85D6A"/>
    <w:lvl w:ilvl="0" w:tplc="46D832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A2A80"/>
    <w:multiLevelType w:val="hybridMultilevel"/>
    <w:tmpl w:val="EE0CD4CE"/>
    <w:lvl w:ilvl="0" w:tplc="6A84AED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B6214"/>
    <w:multiLevelType w:val="multilevel"/>
    <w:tmpl w:val="BD7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8EA611C"/>
    <w:multiLevelType w:val="hybridMultilevel"/>
    <w:tmpl w:val="73285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91575"/>
    <w:multiLevelType w:val="hybridMultilevel"/>
    <w:tmpl w:val="7E8A0DF2"/>
    <w:lvl w:ilvl="0" w:tplc="C1D45DA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5BC5"/>
    <w:multiLevelType w:val="hybridMultilevel"/>
    <w:tmpl w:val="9E2203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1C8D"/>
    <w:multiLevelType w:val="hybridMultilevel"/>
    <w:tmpl w:val="6368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F4A19"/>
    <w:multiLevelType w:val="hybridMultilevel"/>
    <w:tmpl w:val="D8082446"/>
    <w:lvl w:ilvl="0" w:tplc="F424A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C234AE"/>
    <w:multiLevelType w:val="hybridMultilevel"/>
    <w:tmpl w:val="6BAC311C"/>
    <w:lvl w:ilvl="0" w:tplc="E626C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1C"/>
    <w:rsid w:val="000033C5"/>
    <w:rsid w:val="0000481E"/>
    <w:rsid w:val="00012342"/>
    <w:rsid w:val="000169FB"/>
    <w:rsid w:val="00030C9D"/>
    <w:rsid w:val="00032474"/>
    <w:rsid w:val="0003494A"/>
    <w:rsid w:val="00036510"/>
    <w:rsid w:val="00037D02"/>
    <w:rsid w:val="000433CA"/>
    <w:rsid w:val="00044F66"/>
    <w:rsid w:val="0004658A"/>
    <w:rsid w:val="000476E7"/>
    <w:rsid w:val="00057C32"/>
    <w:rsid w:val="00064ED4"/>
    <w:rsid w:val="00073E6A"/>
    <w:rsid w:val="000B4A8B"/>
    <w:rsid w:val="000C5A97"/>
    <w:rsid w:val="000C6971"/>
    <w:rsid w:val="000D00F4"/>
    <w:rsid w:val="000E6431"/>
    <w:rsid w:val="001047D6"/>
    <w:rsid w:val="00106B5E"/>
    <w:rsid w:val="00112849"/>
    <w:rsid w:val="00116F5B"/>
    <w:rsid w:val="00121CC6"/>
    <w:rsid w:val="00122252"/>
    <w:rsid w:val="00122939"/>
    <w:rsid w:val="0013254F"/>
    <w:rsid w:val="0013308A"/>
    <w:rsid w:val="00137F85"/>
    <w:rsid w:val="00140FBE"/>
    <w:rsid w:val="0014611C"/>
    <w:rsid w:val="00152BD3"/>
    <w:rsid w:val="00155CBC"/>
    <w:rsid w:val="001634FA"/>
    <w:rsid w:val="00171131"/>
    <w:rsid w:val="00173B66"/>
    <w:rsid w:val="0017772B"/>
    <w:rsid w:val="00192BFD"/>
    <w:rsid w:val="00195AFC"/>
    <w:rsid w:val="001A27B5"/>
    <w:rsid w:val="001B2DDE"/>
    <w:rsid w:val="001B565C"/>
    <w:rsid w:val="001C778F"/>
    <w:rsid w:val="001D2B1E"/>
    <w:rsid w:val="001E09E5"/>
    <w:rsid w:val="002017D1"/>
    <w:rsid w:val="00202A08"/>
    <w:rsid w:val="0022520C"/>
    <w:rsid w:val="00226EDD"/>
    <w:rsid w:val="00244F56"/>
    <w:rsid w:val="002455CD"/>
    <w:rsid w:val="00245711"/>
    <w:rsid w:val="002659A7"/>
    <w:rsid w:val="00272031"/>
    <w:rsid w:val="00276961"/>
    <w:rsid w:val="00283C58"/>
    <w:rsid w:val="00283FFA"/>
    <w:rsid w:val="0028400A"/>
    <w:rsid w:val="00291DBD"/>
    <w:rsid w:val="00296CEF"/>
    <w:rsid w:val="002A3BA9"/>
    <w:rsid w:val="002E2CB5"/>
    <w:rsid w:val="002E2F47"/>
    <w:rsid w:val="002E3BFD"/>
    <w:rsid w:val="00314CAB"/>
    <w:rsid w:val="00321490"/>
    <w:rsid w:val="00324F75"/>
    <w:rsid w:val="003345A6"/>
    <w:rsid w:val="00334DCB"/>
    <w:rsid w:val="0033676D"/>
    <w:rsid w:val="00340C4C"/>
    <w:rsid w:val="00347DA8"/>
    <w:rsid w:val="0035034C"/>
    <w:rsid w:val="00352043"/>
    <w:rsid w:val="00353710"/>
    <w:rsid w:val="00363E6A"/>
    <w:rsid w:val="003748FB"/>
    <w:rsid w:val="003B1E88"/>
    <w:rsid w:val="003B3683"/>
    <w:rsid w:val="003C3596"/>
    <w:rsid w:val="003E0D9B"/>
    <w:rsid w:val="003E0DF4"/>
    <w:rsid w:val="003F4039"/>
    <w:rsid w:val="004041C9"/>
    <w:rsid w:val="00407606"/>
    <w:rsid w:val="00433168"/>
    <w:rsid w:val="0043376C"/>
    <w:rsid w:val="0043495B"/>
    <w:rsid w:val="004477ED"/>
    <w:rsid w:val="004662D3"/>
    <w:rsid w:val="004679F6"/>
    <w:rsid w:val="00470D16"/>
    <w:rsid w:val="00472002"/>
    <w:rsid w:val="00476E0C"/>
    <w:rsid w:val="00493AA7"/>
    <w:rsid w:val="004A3418"/>
    <w:rsid w:val="004A4458"/>
    <w:rsid w:val="004A781B"/>
    <w:rsid w:val="004B7834"/>
    <w:rsid w:val="004C1B46"/>
    <w:rsid w:val="004C78C1"/>
    <w:rsid w:val="004D0AF1"/>
    <w:rsid w:val="004D311C"/>
    <w:rsid w:val="004E34C0"/>
    <w:rsid w:val="004E560C"/>
    <w:rsid w:val="004E6DE4"/>
    <w:rsid w:val="0050430E"/>
    <w:rsid w:val="00583DD9"/>
    <w:rsid w:val="00595D85"/>
    <w:rsid w:val="005979C8"/>
    <w:rsid w:val="005A47C9"/>
    <w:rsid w:val="005A60E6"/>
    <w:rsid w:val="005B26AE"/>
    <w:rsid w:val="005B347A"/>
    <w:rsid w:val="005B5E59"/>
    <w:rsid w:val="005B7135"/>
    <w:rsid w:val="005C0EA7"/>
    <w:rsid w:val="005C304A"/>
    <w:rsid w:val="005D5E55"/>
    <w:rsid w:val="0060696A"/>
    <w:rsid w:val="006104CB"/>
    <w:rsid w:val="00613543"/>
    <w:rsid w:val="0061720C"/>
    <w:rsid w:val="00625DF6"/>
    <w:rsid w:val="0063317A"/>
    <w:rsid w:val="006427C8"/>
    <w:rsid w:val="0064462F"/>
    <w:rsid w:val="0064685B"/>
    <w:rsid w:val="00652B85"/>
    <w:rsid w:val="00655655"/>
    <w:rsid w:val="00660D66"/>
    <w:rsid w:val="00662CC8"/>
    <w:rsid w:val="0068230C"/>
    <w:rsid w:val="00692AE8"/>
    <w:rsid w:val="00693906"/>
    <w:rsid w:val="00696B7D"/>
    <w:rsid w:val="006A0739"/>
    <w:rsid w:val="006A19C1"/>
    <w:rsid w:val="006A39A0"/>
    <w:rsid w:val="006B4047"/>
    <w:rsid w:val="006C65F3"/>
    <w:rsid w:val="006D13D0"/>
    <w:rsid w:val="006D1DC0"/>
    <w:rsid w:val="006E5827"/>
    <w:rsid w:val="006F3DF2"/>
    <w:rsid w:val="006F598B"/>
    <w:rsid w:val="00704E00"/>
    <w:rsid w:val="00712F29"/>
    <w:rsid w:val="007251E8"/>
    <w:rsid w:val="00730BE9"/>
    <w:rsid w:val="0073637A"/>
    <w:rsid w:val="00743C6D"/>
    <w:rsid w:val="00752B38"/>
    <w:rsid w:val="00754814"/>
    <w:rsid w:val="0075488D"/>
    <w:rsid w:val="007578F1"/>
    <w:rsid w:val="00760EE6"/>
    <w:rsid w:val="00784A4F"/>
    <w:rsid w:val="007A1A84"/>
    <w:rsid w:val="007A3917"/>
    <w:rsid w:val="007B1FCE"/>
    <w:rsid w:val="007B7DCB"/>
    <w:rsid w:val="007C0952"/>
    <w:rsid w:val="007C1A10"/>
    <w:rsid w:val="007C318E"/>
    <w:rsid w:val="007D335C"/>
    <w:rsid w:val="007D4CC1"/>
    <w:rsid w:val="007E5735"/>
    <w:rsid w:val="007E6D05"/>
    <w:rsid w:val="00800144"/>
    <w:rsid w:val="00805117"/>
    <w:rsid w:val="00811A58"/>
    <w:rsid w:val="00812952"/>
    <w:rsid w:val="00815C1E"/>
    <w:rsid w:val="008214FC"/>
    <w:rsid w:val="008323C7"/>
    <w:rsid w:val="008328B1"/>
    <w:rsid w:val="00834600"/>
    <w:rsid w:val="0084151A"/>
    <w:rsid w:val="0084544A"/>
    <w:rsid w:val="00845B7C"/>
    <w:rsid w:val="00850D47"/>
    <w:rsid w:val="00860AFC"/>
    <w:rsid w:val="00871A0B"/>
    <w:rsid w:val="00871FBC"/>
    <w:rsid w:val="0087732A"/>
    <w:rsid w:val="00880200"/>
    <w:rsid w:val="00880FC6"/>
    <w:rsid w:val="00890D57"/>
    <w:rsid w:val="008A128F"/>
    <w:rsid w:val="008A4284"/>
    <w:rsid w:val="008C2C28"/>
    <w:rsid w:val="008D2E80"/>
    <w:rsid w:val="009069FC"/>
    <w:rsid w:val="00910390"/>
    <w:rsid w:val="00910846"/>
    <w:rsid w:val="00922CDB"/>
    <w:rsid w:val="00923100"/>
    <w:rsid w:val="009523B0"/>
    <w:rsid w:val="00953A76"/>
    <w:rsid w:val="00954FFF"/>
    <w:rsid w:val="0097361D"/>
    <w:rsid w:val="00984B30"/>
    <w:rsid w:val="00993AC5"/>
    <w:rsid w:val="009A0B4E"/>
    <w:rsid w:val="009B2BAC"/>
    <w:rsid w:val="009C6033"/>
    <w:rsid w:val="009D01CC"/>
    <w:rsid w:val="009D52CA"/>
    <w:rsid w:val="009E3339"/>
    <w:rsid w:val="009F09AC"/>
    <w:rsid w:val="009F7302"/>
    <w:rsid w:val="00A00849"/>
    <w:rsid w:val="00A01017"/>
    <w:rsid w:val="00A17BE7"/>
    <w:rsid w:val="00A23013"/>
    <w:rsid w:val="00A3320C"/>
    <w:rsid w:val="00A40ECF"/>
    <w:rsid w:val="00A80111"/>
    <w:rsid w:val="00A93046"/>
    <w:rsid w:val="00AB1AB8"/>
    <w:rsid w:val="00AB2029"/>
    <w:rsid w:val="00AB2B41"/>
    <w:rsid w:val="00AB3409"/>
    <w:rsid w:val="00AB71ED"/>
    <w:rsid w:val="00AC3A7F"/>
    <w:rsid w:val="00AC540F"/>
    <w:rsid w:val="00AD25B0"/>
    <w:rsid w:val="00AD579B"/>
    <w:rsid w:val="00AE4D78"/>
    <w:rsid w:val="00AF25B5"/>
    <w:rsid w:val="00AF3F1B"/>
    <w:rsid w:val="00AF6E0C"/>
    <w:rsid w:val="00B00AA4"/>
    <w:rsid w:val="00B06082"/>
    <w:rsid w:val="00B13ACD"/>
    <w:rsid w:val="00B16338"/>
    <w:rsid w:val="00B1662B"/>
    <w:rsid w:val="00B213AD"/>
    <w:rsid w:val="00B2328D"/>
    <w:rsid w:val="00B24162"/>
    <w:rsid w:val="00B250BD"/>
    <w:rsid w:val="00B3281D"/>
    <w:rsid w:val="00B427EA"/>
    <w:rsid w:val="00B42EA0"/>
    <w:rsid w:val="00B535C7"/>
    <w:rsid w:val="00B6010C"/>
    <w:rsid w:val="00B721D7"/>
    <w:rsid w:val="00B9479F"/>
    <w:rsid w:val="00B951C3"/>
    <w:rsid w:val="00B95D13"/>
    <w:rsid w:val="00BA4ED9"/>
    <w:rsid w:val="00BA65A0"/>
    <w:rsid w:val="00BB07E6"/>
    <w:rsid w:val="00BB2AB6"/>
    <w:rsid w:val="00BC11B7"/>
    <w:rsid w:val="00BC2012"/>
    <w:rsid w:val="00BC2F58"/>
    <w:rsid w:val="00BC3F08"/>
    <w:rsid w:val="00BD2D5E"/>
    <w:rsid w:val="00BE3973"/>
    <w:rsid w:val="00BF7841"/>
    <w:rsid w:val="00C13D41"/>
    <w:rsid w:val="00C13FDC"/>
    <w:rsid w:val="00C144A8"/>
    <w:rsid w:val="00C173D9"/>
    <w:rsid w:val="00C2000A"/>
    <w:rsid w:val="00C2472B"/>
    <w:rsid w:val="00C251FA"/>
    <w:rsid w:val="00C3000D"/>
    <w:rsid w:val="00C32B31"/>
    <w:rsid w:val="00C40716"/>
    <w:rsid w:val="00C55530"/>
    <w:rsid w:val="00C66071"/>
    <w:rsid w:val="00C73907"/>
    <w:rsid w:val="00C76AE6"/>
    <w:rsid w:val="00CC1BE9"/>
    <w:rsid w:val="00CD64CD"/>
    <w:rsid w:val="00CE56BD"/>
    <w:rsid w:val="00D00A56"/>
    <w:rsid w:val="00D024B1"/>
    <w:rsid w:val="00D26BFB"/>
    <w:rsid w:val="00D42057"/>
    <w:rsid w:val="00D607E6"/>
    <w:rsid w:val="00D6219A"/>
    <w:rsid w:val="00D7165E"/>
    <w:rsid w:val="00D7767A"/>
    <w:rsid w:val="00D77EF1"/>
    <w:rsid w:val="00D86EEC"/>
    <w:rsid w:val="00D94C9B"/>
    <w:rsid w:val="00DA43F8"/>
    <w:rsid w:val="00DC2F24"/>
    <w:rsid w:val="00DC7B70"/>
    <w:rsid w:val="00DD2447"/>
    <w:rsid w:val="00DE089B"/>
    <w:rsid w:val="00E0741B"/>
    <w:rsid w:val="00E121A1"/>
    <w:rsid w:val="00E17F96"/>
    <w:rsid w:val="00E21A94"/>
    <w:rsid w:val="00E21CC0"/>
    <w:rsid w:val="00E31B3F"/>
    <w:rsid w:val="00E37329"/>
    <w:rsid w:val="00E6022A"/>
    <w:rsid w:val="00E60D8A"/>
    <w:rsid w:val="00E65954"/>
    <w:rsid w:val="00E72041"/>
    <w:rsid w:val="00E9510C"/>
    <w:rsid w:val="00E972DF"/>
    <w:rsid w:val="00EC3E76"/>
    <w:rsid w:val="00ED3BDF"/>
    <w:rsid w:val="00EE1627"/>
    <w:rsid w:val="00EF042C"/>
    <w:rsid w:val="00EF4B12"/>
    <w:rsid w:val="00F22B51"/>
    <w:rsid w:val="00F43A0F"/>
    <w:rsid w:val="00F44E6D"/>
    <w:rsid w:val="00F55D04"/>
    <w:rsid w:val="00F64E94"/>
    <w:rsid w:val="00F65062"/>
    <w:rsid w:val="00F839B0"/>
    <w:rsid w:val="00FA7172"/>
    <w:rsid w:val="00FB495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tabs>
        <w:tab w:val="left" w:pos="567"/>
        <w:tab w:val="left" w:pos="7088"/>
      </w:tabs>
      <w:spacing w:line="360" w:lineRule="auto"/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uiPriority w:val="99"/>
    <w:rsid w:val="00F650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062"/>
  </w:style>
  <w:style w:type="paragraph" w:styleId="a7">
    <w:name w:val="footer"/>
    <w:basedOn w:val="a"/>
    <w:link w:val="a8"/>
    <w:rsid w:val="00F650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5062"/>
  </w:style>
  <w:style w:type="paragraph" w:customStyle="1" w:styleId="text3cl">
    <w:name w:val="text3cl"/>
    <w:basedOn w:val="a"/>
    <w:rsid w:val="006C65F3"/>
    <w:pPr>
      <w:spacing w:before="144" w:after="288"/>
    </w:pPr>
    <w:rPr>
      <w:sz w:val="24"/>
      <w:szCs w:val="24"/>
    </w:rPr>
  </w:style>
  <w:style w:type="paragraph" w:styleId="20">
    <w:name w:val="Body Text Indent 2"/>
    <w:basedOn w:val="a"/>
    <w:link w:val="21"/>
    <w:rsid w:val="00984B3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84B30"/>
  </w:style>
  <w:style w:type="character" w:styleId="a9">
    <w:name w:val="Emphasis"/>
    <w:qFormat/>
    <w:rsid w:val="00984B30"/>
    <w:rPr>
      <w:i/>
      <w:iCs/>
    </w:rPr>
  </w:style>
  <w:style w:type="paragraph" w:styleId="aa">
    <w:name w:val="No Spacing"/>
    <w:uiPriority w:val="1"/>
    <w:qFormat/>
    <w:rsid w:val="006F3DF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48F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3748FB"/>
    <w:rPr>
      <w:sz w:val="22"/>
      <w:szCs w:val="22"/>
      <w:lang w:bidi="ar-SA"/>
    </w:rPr>
  </w:style>
  <w:style w:type="paragraph" w:styleId="ab">
    <w:name w:val="Balloon Text"/>
    <w:basedOn w:val="a"/>
    <w:link w:val="ac"/>
    <w:rsid w:val="005B347A"/>
    <w:rPr>
      <w:rFonts w:ascii="Calibri" w:hAnsi="Calibri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B347A"/>
    <w:rPr>
      <w:rFonts w:ascii="Calibri" w:hAnsi="Calibri"/>
      <w:sz w:val="16"/>
      <w:szCs w:val="16"/>
    </w:rPr>
  </w:style>
  <w:style w:type="character" w:customStyle="1" w:styleId="a4">
    <w:name w:val="Основной текст Знак"/>
    <w:link w:val="a3"/>
    <w:rsid w:val="008A128F"/>
    <w:rPr>
      <w:sz w:val="28"/>
    </w:rPr>
  </w:style>
  <w:style w:type="character" w:customStyle="1" w:styleId="3">
    <w:name w:val="Основной текст (3)_"/>
    <w:link w:val="30"/>
    <w:rsid w:val="008A128F"/>
    <w:rPr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8A128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28F"/>
    <w:pPr>
      <w:widowControl w:val="0"/>
      <w:shd w:val="clear" w:color="auto" w:fill="FFFFFF"/>
      <w:spacing w:after="300" w:line="270" w:lineRule="exact"/>
      <w:ind w:firstLine="3340"/>
    </w:pPr>
    <w:rPr>
      <w:b/>
      <w:bCs/>
      <w:sz w:val="21"/>
      <w:szCs w:val="21"/>
      <w:lang w:val="x-none" w:eastAsia="x-none"/>
    </w:rPr>
  </w:style>
  <w:style w:type="paragraph" w:customStyle="1" w:styleId="50">
    <w:name w:val="Основной текст (5)"/>
    <w:basedOn w:val="a"/>
    <w:link w:val="5"/>
    <w:rsid w:val="008A128F"/>
    <w:pPr>
      <w:widowControl w:val="0"/>
      <w:shd w:val="clear" w:color="auto" w:fill="FFFFFF"/>
      <w:spacing w:after="300" w:line="245" w:lineRule="exact"/>
      <w:jc w:val="right"/>
    </w:pPr>
    <w:rPr>
      <w:b/>
      <w:bCs/>
      <w:lang w:val="x-none" w:eastAsia="x-none"/>
    </w:rPr>
  </w:style>
  <w:style w:type="character" w:customStyle="1" w:styleId="22">
    <w:name w:val="Основной текст (2)_"/>
    <w:link w:val="23"/>
    <w:rsid w:val="00B06082"/>
    <w:rPr>
      <w:sz w:val="28"/>
      <w:szCs w:val="2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B06082"/>
    <w:pPr>
      <w:widowControl w:val="0"/>
      <w:shd w:val="clear" w:color="auto" w:fill="FFFFFF"/>
      <w:spacing w:before="540" w:after="540" w:line="320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paragraph" w:styleId="ad">
    <w:name w:val="List Paragraph"/>
    <w:basedOn w:val="a"/>
    <w:uiPriority w:val="34"/>
    <w:qFormat/>
    <w:rsid w:val="00493AA7"/>
    <w:pPr>
      <w:widowControl w:val="0"/>
      <w:suppressAutoHyphens/>
      <w:autoSpaceDE w:val="0"/>
      <w:ind w:left="720"/>
      <w:contextualSpacing/>
    </w:pPr>
    <w:rPr>
      <w:rFonts w:ascii="Arial CYR" w:eastAsia="Arial CYR" w:hAnsi="Arial CYR" w:cs="Arial CYR"/>
      <w:kern w:val="1"/>
      <w:sz w:val="24"/>
      <w:szCs w:val="24"/>
      <w:lang w:bidi="ru-RU"/>
    </w:rPr>
  </w:style>
  <w:style w:type="paragraph" w:styleId="ae">
    <w:name w:val="Body Text Indent"/>
    <w:basedOn w:val="a"/>
    <w:link w:val="af"/>
    <w:rsid w:val="00953A7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953A76"/>
    <w:rPr>
      <w:sz w:val="24"/>
      <w:szCs w:val="24"/>
    </w:rPr>
  </w:style>
  <w:style w:type="paragraph" w:customStyle="1" w:styleId="formattext">
    <w:name w:val="formattext"/>
    <w:basedOn w:val="a"/>
    <w:rsid w:val="00321490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27696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6961"/>
    <w:pPr>
      <w:widowControl w:val="0"/>
      <w:shd w:val="clear" w:color="auto" w:fill="FFFFFF"/>
      <w:spacing w:line="274" w:lineRule="exact"/>
      <w:jc w:val="both"/>
    </w:pPr>
    <w:rPr>
      <w:shd w:val="clear" w:color="auto" w:fill="FFFFFF"/>
      <w:lang w:val="x-none" w:eastAsia="x-none"/>
    </w:rPr>
  </w:style>
  <w:style w:type="character" w:customStyle="1" w:styleId="614pt">
    <w:name w:val="Основной текст (6) + 14 pt"/>
    <w:rsid w:val="002769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0">
    <w:name w:val="Оглавление_"/>
    <w:link w:val="af1"/>
    <w:rsid w:val="00276961"/>
    <w:rPr>
      <w:sz w:val="28"/>
      <w:szCs w:val="28"/>
      <w:shd w:val="clear" w:color="auto" w:fill="FFFFFF"/>
    </w:rPr>
  </w:style>
  <w:style w:type="character" w:customStyle="1" w:styleId="24">
    <w:name w:val="Оглавление (2)_"/>
    <w:link w:val="25"/>
    <w:rsid w:val="00276961"/>
    <w:rPr>
      <w:shd w:val="clear" w:color="auto" w:fill="FFFFFF"/>
    </w:rPr>
  </w:style>
  <w:style w:type="character" w:customStyle="1" w:styleId="214pt">
    <w:name w:val="Оглавление (2) + 14 pt"/>
    <w:rsid w:val="00276961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1">
    <w:name w:val="Оглавление"/>
    <w:basedOn w:val="a"/>
    <w:link w:val="af0"/>
    <w:rsid w:val="00276961"/>
    <w:pPr>
      <w:widowControl w:val="0"/>
      <w:shd w:val="clear" w:color="auto" w:fill="FFFFFF"/>
      <w:spacing w:line="317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paragraph" w:customStyle="1" w:styleId="25">
    <w:name w:val="Оглавление (2)"/>
    <w:basedOn w:val="a"/>
    <w:link w:val="24"/>
    <w:rsid w:val="00276961"/>
    <w:pPr>
      <w:widowControl w:val="0"/>
      <w:shd w:val="clear" w:color="auto" w:fill="FFFFFF"/>
      <w:spacing w:before="240" w:after="240" w:line="302" w:lineRule="exact"/>
    </w:pPr>
    <w:rPr>
      <w:shd w:val="clear" w:color="auto" w:fill="FFFFFF"/>
      <w:lang w:val="x-none" w:eastAsia="x-none"/>
    </w:rPr>
  </w:style>
  <w:style w:type="character" w:customStyle="1" w:styleId="11pt">
    <w:name w:val="Оглавление + 11 pt"/>
    <w:rsid w:val="0027696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B721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0E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tabs>
        <w:tab w:val="left" w:pos="567"/>
        <w:tab w:val="left" w:pos="7088"/>
      </w:tabs>
      <w:spacing w:line="360" w:lineRule="auto"/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uiPriority w:val="99"/>
    <w:rsid w:val="00F650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062"/>
  </w:style>
  <w:style w:type="paragraph" w:styleId="a7">
    <w:name w:val="footer"/>
    <w:basedOn w:val="a"/>
    <w:link w:val="a8"/>
    <w:rsid w:val="00F650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5062"/>
  </w:style>
  <w:style w:type="paragraph" w:customStyle="1" w:styleId="text3cl">
    <w:name w:val="text3cl"/>
    <w:basedOn w:val="a"/>
    <w:rsid w:val="006C65F3"/>
    <w:pPr>
      <w:spacing w:before="144" w:after="288"/>
    </w:pPr>
    <w:rPr>
      <w:sz w:val="24"/>
      <w:szCs w:val="24"/>
    </w:rPr>
  </w:style>
  <w:style w:type="paragraph" w:styleId="20">
    <w:name w:val="Body Text Indent 2"/>
    <w:basedOn w:val="a"/>
    <w:link w:val="21"/>
    <w:rsid w:val="00984B3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84B30"/>
  </w:style>
  <w:style w:type="character" w:styleId="a9">
    <w:name w:val="Emphasis"/>
    <w:qFormat/>
    <w:rsid w:val="00984B30"/>
    <w:rPr>
      <w:i/>
      <w:iCs/>
    </w:rPr>
  </w:style>
  <w:style w:type="paragraph" w:styleId="aa">
    <w:name w:val="No Spacing"/>
    <w:uiPriority w:val="1"/>
    <w:qFormat/>
    <w:rsid w:val="006F3DF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48F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3748FB"/>
    <w:rPr>
      <w:sz w:val="22"/>
      <w:szCs w:val="22"/>
      <w:lang w:bidi="ar-SA"/>
    </w:rPr>
  </w:style>
  <w:style w:type="paragraph" w:styleId="ab">
    <w:name w:val="Balloon Text"/>
    <w:basedOn w:val="a"/>
    <w:link w:val="ac"/>
    <w:rsid w:val="005B347A"/>
    <w:rPr>
      <w:rFonts w:ascii="Calibri" w:hAnsi="Calibri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B347A"/>
    <w:rPr>
      <w:rFonts w:ascii="Calibri" w:hAnsi="Calibri"/>
      <w:sz w:val="16"/>
      <w:szCs w:val="16"/>
    </w:rPr>
  </w:style>
  <w:style w:type="character" w:customStyle="1" w:styleId="a4">
    <w:name w:val="Основной текст Знак"/>
    <w:link w:val="a3"/>
    <w:rsid w:val="008A128F"/>
    <w:rPr>
      <w:sz w:val="28"/>
    </w:rPr>
  </w:style>
  <w:style w:type="character" w:customStyle="1" w:styleId="3">
    <w:name w:val="Основной текст (3)_"/>
    <w:link w:val="30"/>
    <w:rsid w:val="008A128F"/>
    <w:rPr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8A128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28F"/>
    <w:pPr>
      <w:widowControl w:val="0"/>
      <w:shd w:val="clear" w:color="auto" w:fill="FFFFFF"/>
      <w:spacing w:after="300" w:line="270" w:lineRule="exact"/>
      <w:ind w:firstLine="3340"/>
    </w:pPr>
    <w:rPr>
      <w:b/>
      <w:bCs/>
      <w:sz w:val="21"/>
      <w:szCs w:val="21"/>
      <w:lang w:val="x-none" w:eastAsia="x-none"/>
    </w:rPr>
  </w:style>
  <w:style w:type="paragraph" w:customStyle="1" w:styleId="50">
    <w:name w:val="Основной текст (5)"/>
    <w:basedOn w:val="a"/>
    <w:link w:val="5"/>
    <w:rsid w:val="008A128F"/>
    <w:pPr>
      <w:widowControl w:val="0"/>
      <w:shd w:val="clear" w:color="auto" w:fill="FFFFFF"/>
      <w:spacing w:after="300" w:line="245" w:lineRule="exact"/>
      <w:jc w:val="right"/>
    </w:pPr>
    <w:rPr>
      <w:b/>
      <w:bCs/>
      <w:lang w:val="x-none" w:eastAsia="x-none"/>
    </w:rPr>
  </w:style>
  <w:style w:type="character" w:customStyle="1" w:styleId="22">
    <w:name w:val="Основной текст (2)_"/>
    <w:link w:val="23"/>
    <w:rsid w:val="00B06082"/>
    <w:rPr>
      <w:sz w:val="28"/>
      <w:szCs w:val="2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B06082"/>
    <w:pPr>
      <w:widowControl w:val="0"/>
      <w:shd w:val="clear" w:color="auto" w:fill="FFFFFF"/>
      <w:spacing w:before="540" w:after="540" w:line="320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paragraph" w:styleId="ad">
    <w:name w:val="List Paragraph"/>
    <w:basedOn w:val="a"/>
    <w:uiPriority w:val="34"/>
    <w:qFormat/>
    <w:rsid w:val="00493AA7"/>
    <w:pPr>
      <w:widowControl w:val="0"/>
      <w:suppressAutoHyphens/>
      <w:autoSpaceDE w:val="0"/>
      <w:ind w:left="720"/>
      <w:contextualSpacing/>
    </w:pPr>
    <w:rPr>
      <w:rFonts w:ascii="Arial CYR" w:eastAsia="Arial CYR" w:hAnsi="Arial CYR" w:cs="Arial CYR"/>
      <w:kern w:val="1"/>
      <w:sz w:val="24"/>
      <w:szCs w:val="24"/>
      <w:lang w:bidi="ru-RU"/>
    </w:rPr>
  </w:style>
  <w:style w:type="paragraph" w:styleId="ae">
    <w:name w:val="Body Text Indent"/>
    <w:basedOn w:val="a"/>
    <w:link w:val="af"/>
    <w:rsid w:val="00953A7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953A76"/>
    <w:rPr>
      <w:sz w:val="24"/>
      <w:szCs w:val="24"/>
    </w:rPr>
  </w:style>
  <w:style w:type="paragraph" w:customStyle="1" w:styleId="formattext">
    <w:name w:val="formattext"/>
    <w:basedOn w:val="a"/>
    <w:rsid w:val="00321490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27696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6961"/>
    <w:pPr>
      <w:widowControl w:val="0"/>
      <w:shd w:val="clear" w:color="auto" w:fill="FFFFFF"/>
      <w:spacing w:line="274" w:lineRule="exact"/>
      <w:jc w:val="both"/>
    </w:pPr>
    <w:rPr>
      <w:shd w:val="clear" w:color="auto" w:fill="FFFFFF"/>
      <w:lang w:val="x-none" w:eastAsia="x-none"/>
    </w:rPr>
  </w:style>
  <w:style w:type="character" w:customStyle="1" w:styleId="614pt">
    <w:name w:val="Основной текст (6) + 14 pt"/>
    <w:rsid w:val="002769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0">
    <w:name w:val="Оглавление_"/>
    <w:link w:val="af1"/>
    <w:rsid w:val="00276961"/>
    <w:rPr>
      <w:sz w:val="28"/>
      <w:szCs w:val="28"/>
      <w:shd w:val="clear" w:color="auto" w:fill="FFFFFF"/>
    </w:rPr>
  </w:style>
  <w:style w:type="character" w:customStyle="1" w:styleId="24">
    <w:name w:val="Оглавление (2)_"/>
    <w:link w:val="25"/>
    <w:rsid w:val="00276961"/>
    <w:rPr>
      <w:shd w:val="clear" w:color="auto" w:fill="FFFFFF"/>
    </w:rPr>
  </w:style>
  <w:style w:type="character" w:customStyle="1" w:styleId="214pt">
    <w:name w:val="Оглавление (2) + 14 pt"/>
    <w:rsid w:val="00276961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1">
    <w:name w:val="Оглавление"/>
    <w:basedOn w:val="a"/>
    <w:link w:val="af0"/>
    <w:rsid w:val="00276961"/>
    <w:pPr>
      <w:widowControl w:val="0"/>
      <w:shd w:val="clear" w:color="auto" w:fill="FFFFFF"/>
      <w:spacing w:line="317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paragraph" w:customStyle="1" w:styleId="25">
    <w:name w:val="Оглавление (2)"/>
    <w:basedOn w:val="a"/>
    <w:link w:val="24"/>
    <w:rsid w:val="00276961"/>
    <w:pPr>
      <w:widowControl w:val="0"/>
      <w:shd w:val="clear" w:color="auto" w:fill="FFFFFF"/>
      <w:spacing w:before="240" w:after="240" w:line="302" w:lineRule="exact"/>
    </w:pPr>
    <w:rPr>
      <w:shd w:val="clear" w:color="auto" w:fill="FFFFFF"/>
      <w:lang w:val="x-none" w:eastAsia="x-none"/>
    </w:rPr>
  </w:style>
  <w:style w:type="character" w:customStyle="1" w:styleId="11pt">
    <w:name w:val="Оглавление + 11 pt"/>
    <w:rsid w:val="0027696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B721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0E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7C6B-EC8D-4F51-A385-D614C24B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SiBeRiA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В.Н.</dc:creator>
  <cp:lastModifiedBy>Admin</cp:lastModifiedBy>
  <cp:revision>2</cp:revision>
  <cp:lastPrinted>2019-03-20T07:28:00Z</cp:lastPrinted>
  <dcterms:created xsi:type="dcterms:W3CDTF">2019-04-01T07:06:00Z</dcterms:created>
  <dcterms:modified xsi:type="dcterms:W3CDTF">2019-04-01T07:06:00Z</dcterms:modified>
</cp:coreProperties>
</file>