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60" w:rsidRPr="00B72855" w:rsidRDefault="00946360" w:rsidP="00946360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946360" w:rsidRPr="00B72855" w:rsidRDefault="00946360" w:rsidP="00946360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946360" w:rsidRDefault="00946360" w:rsidP="00946360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946360" w:rsidRDefault="00946360" w:rsidP="00946360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946360" w:rsidRDefault="00946360" w:rsidP="00946360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946360" w:rsidRDefault="00946360" w:rsidP="00946360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946360" w:rsidRDefault="00946360" w:rsidP="0094636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946360" w:rsidRDefault="00946360" w:rsidP="00946360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946360" w:rsidTr="00AD7F80">
        <w:trPr>
          <w:trHeight w:val="328"/>
          <w:jc w:val="center"/>
        </w:trPr>
        <w:tc>
          <w:tcPr>
            <w:tcW w:w="784" w:type="dxa"/>
            <w:hideMark/>
          </w:tcPr>
          <w:p w:rsidR="00946360" w:rsidRDefault="00946360" w:rsidP="00AD7F80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360" w:rsidRDefault="00C526C6" w:rsidP="00AD7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1" w:type="dxa"/>
            <w:hideMark/>
          </w:tcPr>
          <w:p w:rsidR="00946360" w:rsidRDefault="00946360" w:rsidP="00AD7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360" w:rsidRDefault="00C526C6" w:rsidP="00AD7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86" w:type="dxa"/>
            <w:hideMark/>
          </w:tcPr>
          <w:p w:rsidR="00946360" w:rsidRDefault="00946360" w:rsidP="00AD7F80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360" w:rsidRDefault="00C526C6" w:rsidP="00AD7F80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946360" w:rsidRDefault="00946360" w:rsidP="00AD7F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946360" w:rsidRDefault="00946360" w:rsidP="00AD7F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946360" w:rsidRDefault="00946360" w:rsidP="00AD7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46360" w:rsidRDefault="00C526C6" w:rsidP="00AD7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</w:t>
            </w:r>
          </w:p>
        </w:tc>
      </w:tr>
    </w:tbl>
    <w:p w:rsidR="00946360" w:rsidRPr="005A1BE6" w:rsidRDefault="00946360" w:rsidP="00946360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6A0606" w:rsidRPr="001E171F" w:rsidRDefault="00491369" w:rsidP="00526A51">
      <w:pPr>
        <w:jc w:val="center"/>
        <w:rPr>
          <w:b/>
        </w:rPr>
      </w:pPr>
      <w:r w:rsidRPr="001E171F">
        <w:rPr>
          <w:b/>
        </w:rPr>
        <w:t>О</w:t>
      </w:r>
      <w:r w:rsidR="00DA6E35" w:rsidRPr="001E171F">
        <w:rPr>
          <w:b/>
        </w:rPr>
        <w:t xml:space="preserve">б </w:t>
      </w:r>
      <w:r w:rsidR="00065D13" w:rsidRPr="001E171F">
        <w:rPr>
          <w:b/>
        </w:rPr>
        <w:t>утверждении</w:t>
      </w:r>
      <w:r w:rsidR="006A0606" w:rsidRPr="001E171F">
        <w:rPr>
          <w:b/>
        </w:rPr>
        <w:t xml:space="preserve"> </w:t>
      </w:r>
      <w:r w:rsidR="00E1729C" w:rsidRPr="001E171F">
        <w:rPr>
          <w:b/>
        </w:rPr>
        <w:t>п</w:t>
      </w:r>
      <w:r w:rsidR="00DA6E35" w:rsidRPr="001E171F">
        <w:rPr>
          <w:b/>
        </w:rPr>
        <w:t>рогноза</w:t>
      </w:r>
    </w:p>
    <w:p w:rsidR="00227876" w:rsidRPr="001E171F" w:rsidRDefault="00676F00" w:rsidP="00526A51">
      <w:pPr>
        <w:jc w:val="center"/>
        <w:rPr>
          <w:b/>
        </w:rPr>
      </w:pPr>
      <w:r w:rsidRPr="001E171F">
        <w:rPr>
          <w:b/>
        </w:rPr>
        <w:t>социально-экономического</w:t>
      </w:r>
      <w:r w:rsidR="006A0606" w:rsidRPr="001E171F">
        <w:rPr>
          <w:b/>
        </w:rPr>
        <w:t xml:space="preserve"> </w:t>
      </w:r>
      <w:r w:rsidRPr="001E171F">
        <w:rPr>
          <w:b/>
        </w:rPr>
        <w:t xml:space="preserve">развития Юргинского </w:t>
      </w:r>
      <w:r w:rsidR="00810242" w:rsidRPr="001E171F">
        <w:rPr>
          <w:b/>
        </w:rPr>
        <w:t xml:space="preserve">муниципального </w:t>
      </w:r>
      <w:r w:rsidR="007B323E" w:rsidRPr="001E171F">
        <w:rPr>
          <w:b/>
        </w:rPr>
        <w:t>округа</w:t>
      </w:r>
      <w:r w:rsidR="00BF45EB" w:rsidRPr="001E171F">
        <w:rPr>
          <w:b/>
        </w:rPr>
        <w:t xml:space="preserve"> </w:t>
      </w:r>
    </w:p>
    <w:p w:rsidR="00676F00" w:rsidRPr="001E171F" w:rsidRDefault="00DA0CF1" w:rsidP="00526A51">
      <w:pPr>
        <w:jc w:val="center"/>
        <w:rPr>
          <w:b/>
        </w:rPr>
      </w:pPr>
      <w:r w:rsidRPr="001E171F">
        <w:rPr>
          <w:b/>
        </w:rPr>
        <w:t xml:space="preserve">на </w:t>
      </w:r>
      <w:r w:rsidR="00D939F3" w:rsidRPr="001E171F">
        <w:rPr>
          <w:b/>
        </w:rPr>
        <w:t xml:space="preserve">среднесрочный период </w:t>
      </w:r>
      <w:r w:rsidR="009B1D05" w:rsidRPr="001E171F">
        <w:rPr>
          <w:b/>
        </w:rPr>
        <w:t>202</w:t>
      </w:r>
      <w:r w:rsidR="009A6873">
        <w:rPr>
          <w:b/>
        </w:rPr>
        <w:t>3</w:t>
      </w:r>
      <w:r w:rsidR="009B1D05" w:rsidRPr="001E171F">
        <w:rPr>
          <w:b/>
        </w:rPr>
        <w:t xml:space="preserve"> -</w:t>
      </w:r>
      <w:r w:rsidR="00060BC8" w:rsidRPr="001E171F">
        <w:rPr>
          <w:b/>
        </w:rPr>
        <w:t xml:space="preserve"> </w:t>
      </w:r>
      <w:r w:rsidR="00676F00" w:rsidRPr="001E171F">
        <w:rPr>
          <w:b/>
        </w:rPr>
        <w:t>20</w:t>
      </w:r>
      <w:r w:rsidR="006D450D" w:rsidRPr="001E171F">
        <w:rPr>
          <w:b/>
        </w:rPr>
        <w:t>2</w:t>
      </w:r>
      <w:r w:rsidR="009A6873">
        <w:rPr>
          <w:b/>
        </w:rPr>
        <w:t>5</w:t>
      </w:r>
      <w:r w:rsidR="00676F00" w:rsidRPr="001E171F">
        <w:rPr>
          <w:b/>
        </w:rPr>
        <w:t xml:space="preserve"> год</w:t>
      </w:r>
      <w:r w:rsidR="009B1D05" w:rsidRPr="001E171F">
        <w:rPr>
          <w:b/>
        </w:rPr>
        <w:t>ы</w:t>
      </w:r>
    </w:p>
    <w:p w:rsidR="00491369" w:rsidRPr="00227876" w:rsidRDefault="00491369" w:rsidP="00526A51">
      <w:pPr>
        <w:jc w:val="center"/>
        <w:rPr>
          <w:sz w:val="26"/>
          <w:szCs w:val="26"/>
        </w:rPr>
      </w:pPr>
    </w:p>
    <w:p w:rsidR="00DA6E35" w:rsidRPr="00227876" w:rsidRDefault="00DA0CF1" w:rsidP="00946360">
      <w:pPr>
        <w:ind w:firstLine="709"/>
        <w:jc w:val="both"/>
      </w:pPr>
      <w:r w:rsidRPr="00227876">
        <w:t xml:space="preserve">В соответствии </w:t>
      </w:r>
      <w:r w:rsidR="00D939F3" w:rsidRPr="00227876">
        <w:t>со статьями 39, 47 Федерального закона от 28.06.2014</w:t>
      </w:r>
      <w:r w:rsidR="00011474" w:rsidRPr="00227876">
        <w:br/>
      </w:r>
      <w:r w:rsidR="00D939F3" w:rsidRPr="00227876">
        <w:t>№ 172</w:t>
      </w:r>
      <w:r w:rsidR="009A6873">
        <w:t xml:space="preserve"> </w:t>
      </w:r>
      <w:r w:rsidR="00D939F3" w:rsidRPr="00227876">
        <w:t>- ФЗ «О стратегическом планировании в Российской Федерации», статьями 169,</w:t>
      </w:r>
      <w:r w:rsidR="00011474" w:rsidRPr="00227876">
        <w:t xml:space="preserve"> </w:t>
      </w:r>
      <w:r w:rsidR="00D939F3" w:rsidRPr="00227876">
        <w:t xml:space="preserve">173 </w:t>
      </w:r>
      <w:r w:rsidR="00DA6E35" w:rsidRPr="00227876">
        <w:t>Бюджетного кодекса Р</w:t>
      </w:r>
      <w:r w:rsidRPr="00227876">
        <w:t>оссийской Федерации</w:t>
      </w:r>
      <w:r w:rsidR="00DA6E35" w:rsidRPr="00227876">
        <w:t xml:space="preserve">, </w:t>
      </w:r>
      <w:r w:rsidR="00D20A79" w:rsidRPr="00227876">
        <w:t xml:space="preserve">руководствуясь </w:t>
      </w:r>
      <w:r w:rsidR="00DA6E35" w:rsidRPr="00227876">
        <w:t xml:space="preserve">Уставом </w:t>
      </w:r>
      <w:r w:rsidR="00227876" w:rsidRPr="00227876">
        <w:t>Юргинск</w:t>
      </w:r>
      <w:r w:rsidR="009A6873">
        <w:t>ого</w:t>
      </w:r>
      <w:r w:rsidR="00227876" w:rsidRPr="00227876">
        <w:t xml:space="preserve"> муниципальн</w:t>
      </w:r>
      <w:r w:rsidR="009A6873">
        <w:t>ого</w:t>
      </w:r>
      <w:r w:rsidR="00227876" w:rsidRPr="00227876">
        <w:t xml:space="preserve"> округ</w:t>
      </w:r>
      <w:r w:rsidR="009A6873">
        <w:t>а</w:t>
      </w:r>
      <w:r w:rsidR="00227876" w:rsidRPr="00227876">
        <w:t xml:space="preserve"> Кемеровской области </w:t>
      </w:r>
      <w:r w:rsidR="00227876" w:rsidRPr="00227876">
        <w:rPr>
          <w:b/>
        </w:rPr>
        <w:t xml:space="preserve">- </w:t>
      </w:r>
      <w:r w:rsidR="00227876" w:rsidRPr="00227876">
        <w:t>Кузбасса</w:t>
      </w:r>
      <w:r w:rsidR="00DA6E35" w:rsidRPr="00227876">
        <w:t>:</w:t>
      </w:r>
    </w:p>
    <w:p w:rsidR="00FC24C9" w:rsidRPr="00946360" w:rsidRDefault="003C0CA4" w:rsidP="00946360">
      <w:pPr>
        <w:pStyle w:val="af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7876">
        <w:rPr>
          <w:rFonts w:ascii="Times New Roman" w:hAnsi="Times New Roman"/>
          <w:sz w:val="24"/>
          <w:szCs w:val="24"/>
        </w:rPr>
        <w:t>Утверд</w:t>
      </w:r>
      <w:r w:rsidR="00DA6E35" w:rsidRPr="00227876">
        <w:rPr>
          <w:rFonts w:ascii="Times New Roman" w:hAnsi="Times New Roman"/>
          <w:sz w:val="24"/>
          <w:szCs w:val="24"/>
        </w:rPr>
        <w:t xml:space="preserve">ить </w:t>
      </w:r>
      <w:r w:rsidR="00227876" w:rsidRPr="00227876">
        <w:rPr>
          <w:rFonts w:ascii="Times New Roman" w:hAnsi="Times New Roman"/>
          <w:sz w:val="24"/>
          <w:szCs w:val="24"/>
        </w:rPr>
        <w:t>П</w:t>
      </w:r>
      <w:r w:rsidR="00DA6E35" w:rsidRPr="00227876">
        <w:rPr>
          <w:rFonts w:ascii="Times New Roman" w:hAnsi="Times New Roman"/>
          <w:sz w:val="24"/>
          <w:szCs w:val="24"/>
        </w:rPr>
        <w:t xml:space="preserve">рогноз социально-экономического развития Юргинского </w:t>
      </w:r>
      <w:r w:rsidR="00810242" w:rsidRPr="00227876">
        <w:rPr>
          <w:rFonts w:ascii="Times New Roman" w:hAnsi="Times New Roman"/>
          <w:sz w:val="24"/>
          <w:szCs w:val="24"/>
        </w:rPr>
        <w:t xml:space="preserve">муниципального </w:t>
      </w:r>
      <w:r w:rsidR="007B323E" w:rsidRPr="00227876">
        <w:rPr>
          <w:rFonts w:ascii="Times New Roman" w:hAnsi="Times New Roman"/>
          <w:sz w:val="24"/>
          <w:szCs w:val="24"/>
        </w:rPr>
        <w:t>округ</w:t>
      </w:r>
      <w:r w:rsidR="00DA6E35" w:rsidRPr="00227876">
        <w:rPr>
          <w:rFonts w:ascii="Times New Roman" w:hAnsi="Times New Roman"/>
          <w:sz w:val="24"/>
          <w:szCs w:val="24"/>
        </w:rPr>
        <w:t xml:space="preserve">а на </w:t>
      </w:r>
      <w:r w:rsidRPr="00227876">
        <w:rPr>
          <w:rFonts w:ascii="Times New Roman" w:hAnsi="Times New Roman"/>
          <w:sz w:val="24"/>
          <w:szCs w:val="24"/>
        </w:rPr>
        <w:t xml:space="preserve">среднесрочный период </w:t>
      </w:r>
      <w:r w:rsidR="009B1D05" w:rsidRPr="00227876">
        <w:rPr>
          <w:rFonts w:ascii="Times New Roman" w:hAnsi="Times New Roman"/>
          <w:sz w:val="24"/>
          <w:szCs w:val="24"/>
        </w:rPr>
        <w:t>202</w:t>
      </w:r>
      <w:r w:rsidR="009A6873">
        <w:rPr>
          <w:rFonts w:ascii="Times New Roman" w:hAnsi="Times New Roman"/>
          <w:sz w:val="24"/>
          <w:szCs w:val="24"/>
        </w:rPr>
        <w:t>3</w:t>
      </w:r>
      <w:r w:rsidR="009B1D05" w:rsidRPr="00227876">
        <w:rPr>
          <w:rFonts w:ascii="Times New Roman" w:hAnsi="Times New Roman"/>
          <w:sz w:val="24"/>
          <w:szCs w:val="24"/>
        </w:rPr>
        <w:t xml:space="preserve"> -</w:t>
      </w:r>
      <w:r w:rsidR="00060BC8" w:rsidRPr="00227876">
        <w:rPr>
          <w:rFonts w:ascii="Times New Roman" w:hAnsi="Times New Roman"/>
          <w:sz w:val="24"/>
          <w:szCs w:val="24"/>
        </w:rPr>
        <w:t xml:space="preserve"> </w:t>
      </w:r>
      <w:r w:rsidR="002656E9" w:rsidRPr="00227876">
        <w:rPr>
          <w:rFonts w:ascii="Times New Roman" w:hAnsi="Times New Roman"/>
          <w:sz w:val="24"/>
          <w:szCs w:val="24"/>
        </w:rPr>
        <w:t>20</w:t>
      </w:r>
      <w:r w:rsidRPr="00227876">
        <w:rPr>
          <w:rFonts w:ascii="Times New Roman" w:hAnsi="Times New Roman"/>
          <w:sz w:val="24"/>
          <w:szCs w:val="24"/>
        </w:rPr>
        <w:t>2</w:t>
      </w:r>
      <w:r w:rsidR="009A6873">
        <w:rPr>
          <w:rFonts w:ascii="Times New Roman" w:hAnsi="Times New Roman"/>
          <w:sz w:val="24"/>
          <w:szCs w:val="24"/>
        </w:rPr>
        <w:t>5</w:t>
      </w:r>
      <w:r w:rsidR="002656E9" w:rsidRPr="00227876">
        <w:rPr>
          <w:rFonts w:ascii="Times New Roman" w:hAnsi="Times New Roman"/>
          <w:sz w:val="24"/>
          <w:szCs w:val="24"/>
        </w:rPr>
        <w:t xml:space="preserve"> год</w:t>
      </w:r>
      <w:r w:rsidR="009B1D05" w:rsidRPr="00227876">
        <w:rPr>
          <w:rFonts w:ascii="Times New Roman" w:hAnsi="Times New Roman"/>
          <w:sz w:val="24"/>
          <w:szCs w:val="24"/>
        </w:rPr>
        <w:t>ы</w:t>
      </w:r>
      <w:r w:rsidR="005868EB">
        <w:rPr>
          <w:rFonts w:ascii="Times New Roman" w:hAnsi="Times New Roman"/>
          <w:sz w:val="24"/>
          <w:szCs w:val="24"/>
        </w:rPr>
        <w:t>,</w:t>
      </w:r>
      <w:r w:rsidR="002656E9" w:rsidRPr="00227876">
        <w:rPr>
          <w:rFonts w:ascii="Times New Roman" w:hAnsi="Times New Roman"/>
          <w:sz w:val="24"/>
          <w:szCs w:val="24"/>
        </w:rPr>
        <w:t xml:space="preserve"> </w:t>
      </w:r>
      <w:r w:rsidR="004B6BC2" w:rsidRPr="00227876">
        <w:rPr>
          <w:rFonts w:ascii="Times New Roman" w:hAnsi="Times New Roman"/>
          <w:sz w:val="24"/>
          <w:szCs w:val="24"/>
        </w:rPr>
        <w:t xml:space="preserve">согласно </w:t>
      </w:r>
      <w:r w:rsidR="00227876" w:rsidRPr="00227876">
        <w:rPr>
          <w:rFonts w:ascii="Times New Roman" w:hAnsi="Times New Roman"/>
          <w:sz w:val="24"/>
          <w:szCs w:val="24"/>
        </w:rPr>
        <w:t>П</w:t>
      </w:r>
      <w:r w:rsidR="004B6BC2" w:rsidRPr="00227876">
        <w:rPr>
          <w:rFonts w:ascii="Times New Roman" w:hAnsi="Times New Roman"/>
          <w:sz w:val="24"/>
          <w:szCs w:val="24"/>
        </w:rPr>
        <w:t>риложени</w:t>
      </w:r>
      <w:r w:rsidR="001F5949" w:rsidRPr="00227876">
        <w:rPr>
          <w:rFonts w:ascii="Times New Roman" w:hAnsi="Times New Roman"/>
          <w:sz w:val="24"/>
          <w:szCs w:val="24"/>
        </w:rPr>
        <w:t>ю</w:t>
      </w:r>
      <w:r w:rsidR="00DA6E35" w:rsidRPr="00227876">
        <w:rPr>
          <w:rFonts w:ascii="Times New Roman" w:hAnsi="Times New Roman"/>
          <w:sz w:val="24"/>
          <w:szCs w:val="24"/>
        </w:rPr>
        <w:t>.</w:t>
      </w:r>
    </w:p>
    <w:p w:rsidR="00FC24C9" w:rsidRPr="00946360" w:rsidRDefault="00DA6E35" w:rsidP="00946360">
      <w:pPr>
        <w:pStyle w:val="af5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7876">
        <w:rPr>
          <w:rFonts w:ascii="Times New Roman" w:hAnsi="Times New Roman"/>
          <w:sz w:val="24"/>
          <w:szCs w:val="24"/>
        </w:rPr>
        <w:t xml:space="preserve">Представить </w:t>
      </w:r>
      <w:r w:rsidR="00227876" w:rsidRPr="00227876">
        <w:rPr>
          <w:rFonts w:ascii="Times New Roman" w:hAnsi="Times New Roman"/>
          <w:sz w:val="24"/>
          <w:szCs w:val="24"/>
        </w:rPr>
        <w:t>П</w:t>
      </w:r>
      <w:r w:rsidRPr="00227876">
        <w:rPr>
          <w:rFonts w:ascii="Times New Roman" w:hAnsi="Times New Roman"/>
          <w:sz w:val="24"/>
          <w:szCs w:val="24"/>
        </w:rPr>
        <w:t xml:space="preserve">рогноз социально-экономического развития Юргинского </w:t>
      </w:r>
      <w:r w:rsidR="00810242" w:rsidRPr="00227876">
        <w:rPr>
          <w:rFonts w:ascii="Times New Roman" w:hAnsi="Times New Roman"/>
          <w:sz w:val="24"/>
          <w:szCs w:val="24"/>
        </w:rPr>
        <w:t xml:space="preserve">муниципального </w:t>
      </w:r>
      <w:r w:rsidR="007B323E" w:rsidRPr="00227876">
        <w:rPr>
          <w:rFonts w:ascii="Times New Roman" w:hAnsi="Times New Roman"/>
          <w:sz w:val="24"/>
          <w:szCs w:val="24"/>
        </w:rPr>
        <w:t>округа</w:t>
      </w:r>
      <w:r w:rsidRPr="00227876">
        <w:rPr>
          <w:rFonts w:ascii="Times New Roman" w:hAnsi="Times New Roman"/>
          <w:sz w:val="24"/>
          <w:szCs w:val="24"/>
        </w:rPr>
        <w:t xml:space="preserve"> </w:t>
      </w:r>
      <w:r w:rsidR="003C0CA4" w:rsidRPr="00227876">
        <w:rPr>
          <w:rFonts w:ascii="Times New Roman" w:hAnsi="Times New Roman"/>
          <w:sz w:val="24"/>
          <w:szCs w:val="24"/>
        </w:rPr>
        <w:t xml:space="preserve">на среднесрочный период </w:t>
      </w:r>
      <w:r w:rsidR="009B1D05" w:rsidRPr="00227876">
        <w:rPr>
          <w:rFonts w:ascii="Times New Roman" w:hAnsi="Times New Roman"/>
          <w:sz w:val="24"/>
          <w:szCs w:val="24"/>
        </w:rPr>
        <w:t>202</w:t>
      </w:r>
      <w:r w:rsidR="009A6873">
        <w:rPr>
          <w:rFonts w:ascii="Times New Roman" w:hAnsi="Times New Roman"/>
          <w:sz w:val="24"/>
          <w:szCs w:val="24"/>
        </w:rPr>
        <w:t>3</w:t>
      </w:r>
      <w:r w:rsidR="009B1D05" w:rsidRPr="00227876">
        <w:rPr>
          <w:rFonts w:ascii="Times New Roman" w:hAnsi="Times New Roman"/>
          <w:sz w:val="24"/>
          <w:szCs w:val="24"/>
        </w:rPr>
        <w:t xml:space="preserve"> -</w:t>
      </w:r>
      <w:r w:rsidR="003C0CA4" w:rsidRPr="00227876">
        <w:rPr>
          <w:rFonts w:ascii="Times New Roman" w:hAnsi="Times New Roman"/>
          <w:sz w:val="24"/>
          <w:szCs w:val="24"/>
        </w:rPr>
        <w:t xml:space="preserve"> 202</w:t>
      </w:r>
      <w:r w:rsidR="009A6873">
        <w:rPr>
          <w:rFonts w:ascii="Times New Roman" w:hAnsi="Times New Roman"/>
          <w:sz w:val="24"/>
          <w:szCs w:val="24"/>
        </w:rPr>
        <w:t>5</w:t>
      </w:r>
      <w:r w:rsidR="003C0CA4" w:rsidRPr="00227876">
        <w:rPr>
          <w:rFonts w:ascii="Times New Roman" w:hAnsi="Times New Roman"/>
          <w:sz w:val="24"/>
          <w:szCs w:val="24"/>
        </w:rPr>
        <w:t xml:space="preserve"> год</w:t>
      </w:r>
      <w:r w:rsidR="009B1D05" w:rsidRPr="00227876">
        <w:rPr>
          <w:rFonts w:ascii="Times New Roman" w:hAnsi="Times New Roman"/>
          <w:sz w:val="24"/>
          <w:szCs w:val="24"/>
        </w:rPr>
        <w:t>ы</w:t>
      </w:r>
      <w:r w:rsidR="003C0CA4" w:rsidRPr="00227876">
        <w:rPr>
          <w:rFonts w:ascii="Times New Roman" w:hAnsi="Times New Roman"/>
          <w:sz w:val="24"/>
          <w:szCs w:val="24"/>
        </w:rPr>
        <w:t xml:space="preserve"> </w:t>
      </w:r>
      <w:r w:rsidRPr="00227876">
        <w:rPr>
          <w:rFonts w:ascii="Times New Roman" w:hAnsi="Times New Roman"/>
          <w:sz w:val="24"/>
          <w:szCs w:val="24"/>
        </w:rPr>
        <w:t xml:space="preserve">в </w:t>
      </w:r>
      <w:r w:rsidR="00C261FB" w:rsidRPr="00227876">
        <w:rPr>
          <w:rFonts w:ascii="Times New Roman" w:hAnsi="Times New Roman"/>
          <w:sz w:val="24"/>
          <w:szCs w:val="24"/>
        </w:rPr>
        <w:t xml:space="preserve">Совет народных депутатов </w:t>
      </w:r>
      <w:r w:rsidRPr="00227876">
        <w:rPr>
          <w:rFonts w:ascii="Times New Roman" w:hAnsi="Times New Roman"/>
          <w:sz w:val="24"/>
          <w:szCs w:val="24"/>
        </w:rPr>
        <w:t>Юргинск</w:t>
      </w:r>
      <w:r w:rsidR="00C261FB" w:rsidRPr="00227876">
        <w:rPr>
          <w:rFonts w:ascii="Times New Roman" w:hAnsi="Times New Roman"/>
          <w:sz w:val="24"/>
          <w:szCs w:val="24"/>
        </w:rPr>
        <w:t>ого</w:t>
      </w:r>
      <w:r w:rsidRPr="00227876">
        <w:rPr>
          <w:rFonts w:ascii="Times New Roman" w:hAnsi="Times New Roman"/>
          <w:sz w:val="24"/>
          <w:szCs w:val="24"/>
        </w:rPr>
        <w:t xml:space="preserve"> </w:t>
      </w:r>
      <w:r w:rsidR="00C261FB" w:rsidRPr="00227876">
        <w:rPr>
          <w:rFonts w:ascii="Times New Roman" w:hAnsi="Times New Roman"/>
          <w:sz w:val="24"/>
          <w:szCs w:val="24"/>
        </w:rPr>
        <w:t xml:space="preserve">муниципального </w:t>
      </w:r>
      <w:r w:rsidR="007B323E" w:rsidRPr="00227876">
        <w:rPr>
          <w:rFonts w:ascii="Times New Roman" w:hAnsi="Times New Roman"/>
          <w:sz w:val="24"/>
          <w:szCs w:val="24"/>
        </w:rPr>
        <w:t>округа</w:t>
      </w:r>
      <w:r w:rsidRPr="00227876">
        <w:rPr>
          <w:rFonts w:ascii="Times New Roman" w:hAnsi="Times New Roman"/>
          <w:sz w:val="24"/>
          <w:szCs w:val="24"/>
        </w:rPr>
        <w:t xml:space="preserve"> одновременно с проектом бюджета Юргинского </w:t>
      </w:r>
      <w:r w:rsidR="00C261FB" w:rsidRPr="00227876">
        <w:rPr>
          <w:rFonts w:ascii="Times New Roman" w:hAnsi="Times New Roman"/>
          <w:sz w:val="24"/>
          <w:szCs w:val="24"/>
        </w:rPr>
        <w:t xml:space="preserve">муниципального </w:t>
      </w:r>
      <w:r w:rsidR="007B323E" w:rsidRPr="00227876">
        <w:rPr>
          <w:rFonts w:ascii="Times New Roman" w:hAnsi="Times New Roman"/>
          <w:sz w:val="24"/>
          <w:szCs w:val="24"/>
        </w:rPr>
        <w:t>округа</w:t>
      </w:r>
      <w:r w:rsidRPr="00227876">
        <w:rPr>
          <w:rFonts w:ascii="Times New Roman" w:hAnsi="Times New Roman"/>
          <w:sz w:val="24"/>
          <w:szCs w:val="24"/>
        </w:rPr>
        <w:t xml:space="preserve"> на 20</w:t>
      </w:r>
      <w:r w:rsidR="009B1D05" w:rsidRPr="00227876">
        <w:rPr>
          <w:rFonts w:ascii="Times New Roman" w:hAnsi="Times New Roman"/>
          <w:sz w:val="24"/>
          <w:szCs w:val="24"/>
        </w:rPr>
        <w:t>2</w:t>
      </w:r>
      <w:r w:rsidR="009A6873">
        <w:rPr>
          <w:rFonts w:ascii="Times New Roman" w:hAnsi="Times New Roman"/>
          <w:sz w:val="24"/>
          <w:szCs w:val="24"/>
        </w:rPr>
        <w:t>3</w:t>
      </w:r>
      <w:r w:rsidRPr="00227876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060BC8" w:rsidRPr="00227876">
        <w:rPr>
          <w:rFonts w:ascii="Times New Roman" w:hAnsi="Times New Roman"/>
          <w:sz w:val="24"/>
          <w:szCs w:val="24"/>
        </w:rPr>
        <w:t>2</w:t>
      </w:r>
      <w:r w:rsidR="009A6873">
        <w:rPr>
          <w:rFonts w:ascii="Times New Roman" w:hAnsi="Times New Roman"/>
          <w:sz w:val="24"/>
          <w:szCs w:val="24"/>
        </w:rPr>
        <w:t>4</w:t>
      </w:r>
      <w:r w:rsidR="002656E9" w:rsidRPr="00227876">
        <w:rPr>
          <w:rFonts w:ascii="Times New Roman" w:hAnsi="Times New Roman"/>
          <w:sz w:val="24"/>
          <w:szCs w:val="24"/>
        </w:rPr>
        <w:t xml:space="preserve"> и </w:t>
      </w:r>
      <w:r w:rsidRPr="00227876">
        <w:rPr>
          <w:rFonts w:ascii="Times New Roman" w:hAnsi="Times New Roman"/>
          <w:sz w:val="24"/>
          <w:szCs w:val="24"/>
        </w:rPr>
        <w:t>20</w:t>
      </w:r>
      <w:r w:rsidR="003C0CA4" w:rsidRPr="00227876">
        <w:rPr>
          <w:rFonts w:ascii="Times New Roman" w:hAnsi="Times New Roman"/>
          <w:sz w:val="24"/>
          <w:szCs w:val="24"/>
        </w:rPr>
        <w:t>2</w:t>
      </w:r>
      <w:r w:rsidR="009A6873">
        <w:rPr>
          <w:rFonts w:ascii="Times New Roman" w:hAnsi="Times New Roman"/>
          <w:sz w:val="24"/>
          <w:szCs w:val="24"/>
        </w:rPr>
        <w:t>5</w:t>
      </w:r>
      <w:r w:rsidRPr="00227876">
        <w:rPr>
          <w:rFonts w:ascii="Times New Roman" w:hAnsi="Times New Roman"/>
          <w:sz w:val="24"/>
          <w:szCs w:val="24"/>
        </w:rPr>
        <w:t xml:space="preserve"> год</w:t>
      </w:r>
      <w:r w:rsidR="00E1729C" w:rsidRPr="00227876">
        <w:rPr>
          <w:rFonts w:ascii="Times New Roman" w:hAnsi="Times New Roman"/>
          <w:sz w:val="24"/>
          <w:szCs w:val="24"/>
        </w:rPr>
        <w:t>ов</w:t>
      </w:r>
      <w:r w:rsidRPr="00227876">
        <w:rPr>
          <w:rFonts w:ascii="Times New Roman" w:hAnsi="Times New Roman"/>
          <w:sz w:val="24"/>
          <w:szCs w:val="24"/>
        </w:rPr>
        <w:t>.</w:t>
      </w:r>
    </w:p>
    <w:p w:rsidR="00BF45EB" w:rsidRPr="00227876" w:rsidRDefault="00060BC8" w:rsidP="00946360">
      <w:pPr>
        <w:ind w:firstLine="709"/>
        <w:jc w:val="both"/>
      </w:pPr>
      <w:r w:rsidRPr="00227876">
        <w:t>3.</w:t>
      </w:r>
      <w:r w:rsidR="00946360" w:rsidRPr="00946360">
        <w:rPr>
          <w:color w:val="FFFFFF" w:themeColor="background1"/>
        </w:rPr>
        <w:t>.</w:t>
      </w:r>
      <w:r w:rsidR="00274FBC" w:rsidRPr="00227876">
        <w:t xml:space="preserve">Постановление администрации Юргинского муниципального </w:t>
      </w:r>
      <w:r w:rsidR="009E0FA6" w:rsidRPr="00227876">
        <w:t>округа</w:t>
      </w:r>
      <w:r w:rsidR="00274FBC" w:rsidRPr="00227876">
        <w:t xml:space="preserve"> от </w:t>
      </w:r>
      <w:r w:rsidR="009A6873">
        <w:t>15</w:t>
      </w:r>
      <w:r w:rsidR="00274FBC" w:rsidRPr="00227876">
        <w:t>.0</w:t>
      </w:r>
      <w:r w:rsidR="009E0FA6" w:rsidRPr="00227876">
        <w:t>7</w:t>
      </w:r>
      <w:r w:rsidR="00274FBC" w:rsidRPr="00227876">
        <w:t>.20</w:t>
      </w:r>
      <w:r w:rsidR="009E0FA6" w:rsidRPr="00227876">
        <w:t>2</w:t>
      </w:r>
      <w:r w:rsidR="009A6873">
        <w:t>1</w:t>
      </w:r>
      <w:r w:rsidR="00FC24C9" w:rsidRPr="00227876">
        <w:t xml:space="preserve"> №</w:t>
      </w:r>
      <w:r w:rsidR="00526A51" w:rsidRPr="00227876">
        <w:t xml:space="preserve"> </w:t>
      </w:r>
      <w:r w:rsidR="009A6873">
        <w:t>749</w:t>
      </w:r>
      <w:r w:rsidR="00274FBC" w:rsidRPr="00227876">
        <w:t xml:space="preserve"> «</w:t>
      </w:r>
      <w:r w:rsidRPr="00227876">
        <w:t xml:space="preserve">Об утверждении прогноза социально-экономического развития Юргинского муниципального </w:t>
      </w:r>
      <w:r w:rsidR="009E0FA6" w:rsidRPr="00227876">
        <w:t>округа</w:t>
      </w:r>
      <w:r w:rsidRPr="00227876">
        <w:t xml:space="preserve"> на среднесрочный период </w:t>
      </w:r>
      <w:r w:rsidR="005C17C0" w:rsidRPr="00227876">
        <w:t>202</w:t>
      </w:r>
      <w:r w:rsidR="009A6873">
        <w:t>2</w:t>
      </w:r>
      <w:r w:rsidR="005C17C0" w:rsidRPr="00227876">
        <w:t xml:space="preserve"> - </w:t>
      </w:r>
      <w:r w:rsidR="009B1D05" w:rsidRPr="00227876">
        <w:t>2024 год</w:t>
      </w:r>
      <w:r w:rsidR="005C17C0" w:rsidRPr="00227876">
        <w:t>ы</w:t>
      </w:r>
      <w:r w:rsidRPr="00227876">
        <w:t xml:space="preserve">» </w:t>
      </w:r>
      <w:r w:rsidR="00011729" w:rsidRPr="00227876">
        <w:t xml:space="preserve"> </w:t>
      </w:r>
      <w:r w:rsidR="003C0CA4" w:rsidRPr="00227876">
        <w:t xml:space="preserve">признать </w:t>
      </w:r>
      <w:r w:rsidR="00011729" w:rsidRPr="00227876">
        <w:t>утратившим силу.</w:t>
      </w:r>
    </w:p>
    <w:p w:rsidR="00BF45EB" w:rsidRPr="00227876" w:rsidRDefault="00946360" w:rsidP="00946360">
      <w:pPr>
        <w:ind w:firstLine="709"/>
        <w:jc w:val="both"/>
      </w:pPr>
      <w:r>
        <w:t>4.</w:t>
      </w:r>
      <w:r w:rsidRPr="00946360">
        <w:rPr>
          <w:color w:val="FFFFFF" w:themeColor="background1"/>
        </w:rPr>
        <w:t>.</w:t>
      </w:r>
      <w:r w:rsidR="00BF45EB" w:rsidRPr="00227876">
        <w:t>Настоящее постановление вступает в законную силу с момента его подписания.</w:t>
      </w:r>
    </w:p>
    <w:p w:rsidR="00FC24C9" w:rsidRPr="00227876" w:rsidRDefault="00BF45EB" w:rsidP="00BF45EB">
      <w:pPr>
        <w:tabs>
          <w:tab w:val="left" w:pos="993"/>
        </w:tabs>
        <w:jc w:val="both"/>
      </w:pPr>
      <w:r w:rsidRPr="00227876">
        <w:t xml:space="preserve">       </w:t>
      </w:r>
      <w:r w:rsidR="00227876">
        <w:t xml:space="preserve">  </w:t>
      </w:r>
      <w:r w:rsidRPr="00227876">
        <w:t xml:space="preserve">   5.</w:t>
      </w:r>
      <w:r w:rsidR="00946360" w:rsidRPr="00946360">
        <w:rPr>
          <w:color w:val="FFFFFF" w:themeColor="background1"/>
        </w:rPr>
        <w:t>.</w:t>
      </w:r>
      <w:r w:rsidRPr="00227876">
        <w:t xml:space="preserve">Настоящее постановление разместить в информационно-телекоммуникационной сети «Интернет» на официальном сайте администрации Юргинского муниципального </w:t>
      </w:r>
      <w:r w:rsidR="005C17C0" w:rsidRPr="00227876">
        <w:t>округа</w:t>
      </w:r>
      <w:r w:rsidRPr="00227876">
        <w:t>.</w:t>
      </w:r>
    </w:p>
    <w:p w:rsidR="00491369" w:rsidRPr="00227876" w:rsidRDefault="00BF45EB" w:rsidP="00BF45EB">
      <w:pPr>
        <w:tabs>
          <w:tab w:val="left" w:pos="993"/>
        </w:tabs>
        <w:jc w:val="both"/>
      </w:pPr>
      <w:r w:rsidRPr="00227876">
        <w:t xml:space="preserve">       </w:t>
      </w:r>
      <w:r w:rsidR="00227876">
        <w:t xml:space="preserve"> </w:t>
      </w:r>
      <w:r w:rsidRPr="00227876">
        <w:t xml:space="preserve">   6.</w:t>
      </w:r>
      <w:r w:rsidR="00946360" w:rsidRPr="00946360">
        <w:rPr>
          <w:color w:val="FFFFFF" w:themeColor="background1"/>
        </w:rPr>
        <w:t>.</w:t>
      </w:r>
      <w:proofErr w:type="gramStart"/>
      <w:r w:rsidR="00491369" w:rsidRPr="00227876">
        <w:t xml:space="preserve">Контроль </w:t>
      </w:r>
      <w:r w:rsidR="00060BC8" w:rsidRPr="00227876">
        <w:t>за</w:t>
      </w:r>
      <w:proofErr w:type="gramEnd"/>
      <w:r w:rsidR="00060BC8" w:rsidRPr="00227876">
        <w:t xml:space="preserve"> </w:t>
      </w:r>
      <w:r w:rsidR="00491369" w:rsidRPr="00227876">
        <w:t>выполнени</w:t>
      </w:r>
      <w:r w:rsidR="00060BC8" w:rsidRPr="00227876">
        <w:t>ем</w:t>
      </w:r>
      <w:r w:rsidR="00491369" w:rsidRPr="00227876">
        <w:t xml:space="preserve"> настоящего </w:t>
      </w:r>
      <w:r w:rsidR="0055555A" w:rsidRPr="00227876">
        <w:t xml:space="preserve">постановления </w:t>
      </w:r>
      <w:r w:rsidR="00491369" w:rsidRPr="00227876">
        <w:t xml:space="preserve">возложить на </w:t>
      </w:r>
      <w:r w:rsidR="004B6BC2" w:rsidRPr="00227876">
        <w:t>з</w:t>
      </w:r>
      <w:r w:rsidR="0055555A" w:rsidRPr="00227876">
        <w:t xml:space="preserve">аместителя </w:t>
      </w:r>
      <w:r w:rsidR="004B6BC2" w:rsidRPr="00227876">
        <w:t>г</w:t>
      </w:r>
      <w:r w:rsidR="0055555A" w:rsidRPr="00227876">
        <w:t xml:space="preserve">лавы Юргинского </w:t>
      </w:r>
      <w:r w:rsidR="004B6BC2" w:rsidRPr="00227876">
        <w:t xml:space="preserve">муниципального </w:t>
      </w:r>
      <w:r w:rsidR="005C17C0" w:rsidRPr="00227876">
        <w:t>округа</w:t>
      </w:r>
      <w:r w:rsidR="0055555A" w:rsidRPr="00227876">
        <w:t xml:space="preserve"> по экономическим вопросам</w:t>
      </w:r>
      <w:r w:rsidR="00810242" w:rsidRPr="00227876">
        <w:t xml:space="preserve">, транспорту и связи </w:t>
      </w:r>
      <w:r w:rsidR="009E0FA6" w:rsidRPr="00227876">
        <w:t>К</w:t>
      </w:r>
      <w:r w:rsidR="00873348" w:rsidRPr="00227876">
        <w:t>.</w:t>
      </w:r>
      <w:r w:rsidR="002656E9" w:rsidRPr="00227876">
        <w:t>А</w:t>
      </w:r>
      <w:r w:rsidR="004B5034" w:rsidRPr="00227876">
        <w:t>.</w:t>
      </w:r>
      <w:r w:rsidR="00946360" w:rsidRPr="00946360">
        <w:rPr>
          <w:color w:val="FFFFFF" w:themeColor="background1"/>
        </w:rPr>
        <w:t>.</w:t>
      </w:r>
      <w:proofErr w:type="spellStart"/>
      <w:r w:rsidR="009E0FA6" w:rsidRPr="00227876">
        <w:t>Либец</w:t>
      </w:r>
      <w:proofErr w:type="spellEnd"/>
      <w:r w:rsidR="00873348" w:rsidRPr="00227876">
        <w:t>.</w:t>
      </w:r>
    </w:p>
    <w:p w:rsidR="00491369" w:rsidRDefault="00491369" w:rsidP="00011474">
      <w:pPr>
        <w:ind w:firstLine="709"/>
        <w:rPr>
          <w:color w:val="0070C0"/>
        </w:rPr>
      </w:pPr>
    </w:p>
    <w:p w:rsidR="00227876" w:rsidRDefault="00227876" w:rsidP="00011474">
      <w:pPr>
        <w:ind w:firstLine="709"/>
        <w:rPr>
          <w:color w:val="0070C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946360" w:rsidRPr="00FE7497" w:rsidTr="00AD7F80">
        <w:tc>
          <w:tcPr>
            <w:tcW w:w="6062" w:type="dxa"/>
            <w:hideMark/>
          </w:tcPr>
          <w:p w:rsidR="00946360" w:rsidRPr="00946360" w:rsidRDefault="00946360" w:rsidP="00AD7F80">
            <w:pPr>
              <w:tabs>
                <w:tab w:val="left" w:pos="969"/>
                <w:tab w:val="left" w:pos="1083"/>
              </w:tabs>
              <w:ind w:firstLine="709"/>
              <w:jc w:val="both"/>
            </w:pPr>
            <w:r w:rsidRPr="00946360">
              <w:t>Глава Юргинского</w:t>
            </w:r>
          </w:p>
          <w:p w:rsidR="00946360" w:rsidRPr="00946360" w:rsidRDefault="00946360" w:rsidP="00AD7F80">
            <w:pPr>
              <w:tabs>
                <w:tab w:val="left" w:pos="969"/>
                <w:tab w:val="left" w:pos="1083"/>
              </w:tabs>
              <w:ind w:firstLine="709"/>
              <w:jc w:val="both"/>
            </w:pPr>
            <w:r w:rsidRPr="00946360">
              <w:t>муниципального округа</w:t>
            </w:r>
          </w:p>
        </w:tc>
        <w:tc>
          <w:tcPr>
            <w:tcW w:w="3544" w:type="dxa"/>
          </w:tcPr>
          <w:p w:rsidR="00946360" w:rsidRPr="00946360" w:rsidRDefault="00946360" w:rsidP="00AD7F80">
            <w:pPr>
              <w:tabs>
                <w:tab w:val="left" w:pos="969"/>
                <w:tab w:val="left" w:pos="1083"/>
              </w:tabs>
              <w:ind w:firstLine="709"/>
              <w:jc w:val="both"/>
            </w:pPr>
          </w:p>
          <w:p w:rsidR="00946360" w:rsidRPr="00946360" w:rsidRDefault="00946360" w:rsidP="00AD7F80">
            <w:pPr>
              <w:ind w:firstLine="709"/>
              <w:jc w:val="both"/>
            </w:pPr>
            <w:r w:rsidRPr="00946360">
              <w:t xml:space="preserve">        Д.К. </w:t>
            </w:r>
            <w:proofErr w:type="spellStart"/>
            <w:r w:rsidRPr="00946360">
              <w:t>Дадашов</w:t>
            </w:r>
            <w:proofErr w:type="spellEnd"/>
          </w:p>
        </w:tc>
      </w:tr>
      <w:tr w:rsidR="00946360" w:rsidRPr="00C526C6" w:rsidTr="00AD7F80">
        <w:tc>
          <w:tcPr>
            <w:tcW w:w="6062" w:type="dxa"/>
          </w:tcPr>
          <w:p w:rsidR="00946360" w:rsidRPr="00C526C6" w:rsidRDefault="00946360" w:rsidP="00AD7F8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</w:p>
          <w:p w:rsidR="00946360" w:rsidRPr="00C526C6" w:rsidRDefault="00946360" w:rsidP="00AD7F8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  <w:r w:rsidRPr="00C526C6">
              <w:rPr>
                <w:color w:val="FFFFFF" w:themeColor="background1"/>
              </w:rPr>
              <w:t>Согласовано:</w:t>
            </w:r>
          </w:p>
          <w:p w:rsidR="00946360" w:rsidRPr="00C526C6" w:rsidRDefault="00946360" w:rsidP="00AD7F8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  <w:r w:rsidRPr="00C526C6">
              <w:rPr>
                <w:color w:val="FFFFFF" w:themeColor="background1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946360" w:rsidRPr="00C526C6" w:rsidRDefault="00946360" w:rsidP="00AD7F8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</w:p>
          <w:p w:rsidR="00946360" w:rsidRPr="00C526C6" w:rsidRDefault="00946360" w:rsidP="00AD7F80">
            <w:pPr>
              <w:ind w:firstLine="709"/>
              <w:jc w:val="both"/>
              <w:rPr>
                <w:color w:val="FFFFFF" w:themeColor="background1"/>
              </w:rPr>
            </w:pPr>
          </w:p>
          <w:p w:rsidR="00946360" w:rsidRPr="00C526C6" w:rsidRDefault="00946360" w:rsidP="00AD7F80">
            <w:pPr>
              <w:ind w:firstLine="709"/>
              <w:jc w:val="both"/>
              <w:rPr>
                <w:color w:val="FFFFFF" w:themeColor="background1"/>
              </w:rPr>
            </w:pPr>
            <w:r w:rsidRPr="00C526C6">
              <w:rPr>
                <w:color w:val="FFFFFF" w:themeColor="background1"/>
              </w:rPr>
              <w:t xml:space="preserve">        Н.А. </w:t>
            </w:r>
            <w:proofErr w:type="spellStart"/>
            <w:r w:rsidRPr="00C526C6">
              <w:rPr>
                <w:color w:val="FFFFFF" w:themeColor="background1"/>
              </w:rPr>
              <w:t>Байдракова</w:t>
            </w:r>
            <w:proofErr w:type="spellEnd"/>
          </w:p>
        </w:tc>
      </w:tr>
    </w:tbl>
    <w:p w:rsidR="00946360" w:rsidRPr="00C526C6" w:rsidRDefault="00946360" w:rsidP="00011474">
      <w:pPr>
        <w:ind w:firstLine="709"/>
        <w:rPr>
          <w:color w:val="FFFFFF" w:themeColor="background1"/>
        </w:rPr>
      </w:pPr>
    </w:p>
    <w:p w:rsidR="00227876" w:rsidRPr="00C526C6" w:rsidRDefault="00227876" w:rsidP="00011474">
      <w:pPr>
        <w:ind w:firstLine="709"/>
        <w:rPr>
          <w:color w:val="FFFFFF" w:themeColor="background1"/>
        </w:rPr>
      </w:pPr>
    </w:p>
    <w:p w:rsidR="001C55C7" w:rsidRPr="00C526C6" w:rsidRDefault="001C55C7" w:rsidP="00011474">
      <w:pPr>
        <w:ind w:firstLine="709"/>
        <w:rPr>
          <w:color w:val="FFFFFF" w:themeColor="background1"/>
        </w:rPr>
      </w:pPr>
    </w:p>
    <w:p w:rsidR="00FC24C9" w:rsidRPr="00011474" w:rsidRDefault="00516FEF" w:rsidP="00011474">
      <w:pPr>
        <w:ind w:firstLine="709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19896" wp14:editId="06875590">
                <wp:simplePos x="0" y="0"/>
                <wp:positionH relativeFrom="column">
                  <wp:posOffset>5846445</wp:posOffset>
                </wp:positionH>
                <wp:positionV relativeFrom="paragraph">
                  <wp:posOffset>519430</wp:posOffset>
                </wp:positionV>
                <wp:extent cx="165100" cy="400050"/>
                <wp:effectExtent l="0" t="0" r="635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60.35pt;margin-top:40.9pt;width:13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" fillcolor="white [3212]" stroked="f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406FE" wp14:editId="661D0B26">
                <wp:simplePos x="0" y="0"/>
                <wp:positionH relativeFrom="column">
                  <wp:posOffset>5846445</wp:posOffset>
                </wp:positionH>
                <wp:positionV relativeFrom="paragraph">
                  <wp:posOffset>577850</wp:posOffset>
                </wp:positionV>
                <wp:extent cx="205740" cy="2286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460.35pt;margin-top:45.5pt;width:16.2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" filled="f" stroked="f" strokeweight="2pt"/>
            </w:pict>
          </mc:Fallback>
        </mc:AlternateContent>
      </w:r>
      <w:r w:rsidR="006B664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5771515</wp:posOffset>
                </wp:positionH>
                <wp:positionV relativeFrom="paragraph">
                  <wp:posOffset>302260</wp:posOffset>
                </wp:positionV>
                <wp:extent cx="241300" cy="215900"/>
                <wp:effectExtent l="8890" t="6985" r="6985" b="57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1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454.45pt;margin-top:23.8pt;width:19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" fillcolor="#fffeff" stroked="f"/>
            </w:pict>
          </mc:Fallback>
        </mc:AlternateContent>
      </w:r>
    </w:p>
    <w:p w:rsidR="00FC24C9" w:rsidRDefault="00FC24C9" w:rsidP="005656C7">
      <w:pPr>
        <w:rPr>
          <w:rFonts w:ascii="Arial CYR" w:hAnsi="Arial CYR" w:cs="Arial CYR"/>
          <w:sz w:val="20"/>
          <w:szCs w:val="20"/>
        </w:rPr>
        <w:sectPr w:rsidR="00FC24C9" w:rsidSect="00526A51">
          <w:footerReference w:type="even" r:id="rId9"/>
          <w:footerReference w:type="default" r:id="rId10"/>
          <w:footerReference w:type="first" r:id="rId11"/>
          <w:pgSz w:w="11906" w:h="16838"/>
          <w:pgMar w:top="851" w:right="850" w:bottom="426" w:left="1701" w:header="708" w:footer="708" w:gutter="0"/>
          <w:pgNumType w:start="0"/>
          <w:cols w:space="708"/>
          <w:titlePg/>
          <w:docGrid w:linePitch="360"/>
        </w:sectPr>
      </w:pPr>
    </w:p>
    <w:p w:rsidR="00FC24C9" w:rsidRPr="007879EF" w:rsidRDefault="00946360" w:rsidP="0094636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  <w:r w:rsidR="00FC24C9" w:rsidRPr="007879EF">
        <w:rPr>
          <w:bCs/>
          <w:sz w:val="22"/>
          <w:szCs w:val="22"/>
        </w:rPr>
        <w:t>Приложение</w:t>
      </w:r>
    </w:p>
    <w:p w:rsidR="00FC24C9" w:rsidRPr="007879EF" w:rsidRDefault="006D4467" w:rsidP="006D4467">
      <w:pPr>
        <w:ind w:left="10230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="00FC24C9" w:rsidRPr="007879EF">
        <w:rPr>
          <w:bCs/>
          <w:sz w:val="22"/>
          <w:szCs w:val="22"/>
        </w:rPr>
        <w:t>к постановлению администрации</w:t>
      </w:r>
    </w:p>
    <w:p w:rsidR="00FC24C9" w:rsidRPr="007879EF" w:rsidRDefault="00FC24C9" w:rsidP="006D4467">
      <w:pPr>
        <w:ind w:left="10938" w:firstLine="130"/>
        <w:rPr>
          <w:bCs/>
          <w:sz w:val="22"/>
          <w:szCs w:val="22"/>
        </w:rPr>
      </w:pPr>
      <w:r w:rsidRPr="007879EF">
        <w:rPr>
          <w:bCs/>
          <w:sz w:val="22"/>
          <w:szCs w:val="22"/>
        </w:rPr>
        <w:t xml:space="preserve">Юргинского муниципального </w:t>
      </w:r>
      <w:r w:rsidR="005C17C0">
        <w:rPr>
          <w:bCs/>
          <w:sz w:val="22"/>
          <w:szCs w:val="22"/>
        </w:rPr>
        <w:t>округа</w:t>
      </w:r>
    </w:p>
    <w:p w:rsidR="00FC24C9" w:rsidRPr="00C526C6" w:rsidRDefault="001C55C7" w:rsidP="006D4467">
      <w:pPr>
        <w:ind w:left="10808" w:firstLine="260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от </w:t>
      </w:r>
      <w:r w:rsidR="00C526C6" w:rsidRPr="00C526C6">
        <w:rPr>
          <w:bCs/>
          <w:sz w:val="22"/>
          <w:szCs w:val="22"/>
          <w:u w:val="single"/>
        </w:rPr>
        <w:t>13.07.2022</w:t>
      </w:r>
      <w:r w:rsidR="00C526C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№ </w:t>
      </w:r>
      <w:bookmarkStart w:id="0" w:name="_GoBack"/>
      <w:r w:rsidR="00C526C6" w:rsidRPr="00C526C6">
        <w:rPr>
          <w:bCs/>
          <w:sz w:val="22"/>
          <w:szCs w:val="22"/>
          <w:u w:val="single"/>
        </w:rPr>
        <w:t>715</w:t>
      </w:r>
    </w:p>
    <w:bookmarkEnd w:id="0"/>
    <w:p w:rsidR="00060BC8" w:rsidRDefault="00060BC8" w:rsidP="00526A51">
      <w:pPr>
        <w:ind w:left="10490"/>
        <w:rPr>
          <w:bCs/>
          <w:sz w:val="22"/>
          <w:szCs w:val="22"/>
        </w:rPr>
      </w:pPr>
    </w:p>
    <w:p w:rsidR="002707F8" w:rsidRDefault="002707F8" w:rsidP="00526A51">
      <w:pPr>
        <w:ind w:left="10490"/>
        <w:rPr>
          <w:bCs/>
          <w:sz w:val="22"/>
          <w:szCs w:val="22"/>
        </w:rPr>
      </w:pPr>
    </w:p>
    <w:p w:rsidR="00526A51" w:rsidRPr="00227876" w:rsidRDefault="00526A51" w:rsidP="00526A51">
      <w:pPr>
        <w:jc w:val="center"/>
        <w:rPr>
          <w:b/>
        </w:rPr>
      </w:pPr>
      <w:r w:rsidRPr="00227876">
        <w:rPr>
          <w:b/>
        </w:rPr>
        <w:t>Прогноз социально-экономического развития</w:t>
      </w:r>
    </w:p>
    <w:p w:rsidR="00526A51" w:rsidRDefault="00526A51" w:rsidP="00526A51">
      <w:pPr>
        <w:jc w:val="center"/>
        <w:rPr>
          <w:b/>
        </w:rPr>
      </w:pPr>
      <w:r w:rsidRPr="00227876">
        <w:rPr>
          <w:b/>
        </w:rPr>
        <w:t xml:space="preserve">Юргинского муниципального </w:t>
      </w:r>
      <w:r w:rsidR="005C17C0" w:rsidRPr="00227876">
        <w:rPr>
          <w:b/>
        </w:rPr>
        <w:t>округа</w:t>
      </w:r>
      <w:r w:rsidRPr="00227876">
        <w:rPr>
          <w:b/>
        </w:rPr>
        <w:t xml:space="preserve"> на среднесрочный период </w:t>
      </w:r>
      <w:r w:rsidR="009B1D05" w:rsidRPr="00227876">
        <w:rPr>
          <w:b/>
        </w:rPr>
        <w:t>202</w:t>
      </w:r>
      <w:r w:rsidR="009A6873">
        <w:rPr>
          <w:b/>
        </w:rPr>
        <w:t>3</w:t>
      </w:r>
      <w:r w:rsidR="009B1D05" w:rsidRPr="00227876">
        <w:rPr>
          <w:b/>
        </w:rPr>
        <w:t xml:space="preserve"> -</w:t>
      </w:r>
      <w:r w:rsidRPr="00227876">
        <w:rPr>
          <w:b/>
        </w:rPr>
        <w:t xml:space="preserve"> 202</w:t>
      </w:r>
      <w:r w:rsidR="009A6873">
        <w:rPr>
          <w:b/>
        </w:rPr>
        <w:t>5</w:t>
      </w:r>
      <w:r w:rsidRPr="00227876">
        <w:rPr>
          <w:b/>
        </w:rPr>
        <w:t xml:space="preserve"> год</w:t>
      </w:r>
      <w:r w:rsidR="009B1D05" w:rsidRPr="00227876">
        <w:rPr>
          <w:b/>
        </w:rPr>
        <w:t>ы</w:t>
      </w:r>
    </w:p>
    <w:p w:rsidR="009A6873" w:rsidRDefault="009A6873" w:rsidP="00526A51">
      <w:pPr>
        <w:jc w:val="center"/>
        <w:rPr>
          <w:b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6"/>
        <w:gridCol w:w="2759"/>
        <w:gridCol w:w="1452"/>
        <w:gridCol w:w="931"/>
        <w:gridCol w:w="931"/>
        <w:gridCol w:w="1235"/>
        <w:gridCol w:w="1445"/>
        <w:gridCol w:w="941"/>
        <w:gridCol w:w="1445"/>
        <w:gridCol w:w="998"/>
        <w:gridCol w:w="1445"/>
        <w:gridCol w:w="976"/>
      </w:tblGrid>
      <w:tr w:rsidR="00FB7297" w:rsidRPr="009A6873" w:rsidTr="00EB11FB">
        <w:trPr>
          <w:trHeight w:val="420"/>
          <w:tblHeader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16"/>
                <w:szCs w:val="16"/>
              </w:rPr>
            </w:pPr>
            <w:r w:rsidRPr="009A6873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16"/>
                <w:szCs w:val="16"/>
              </w:rPr>
            </w:pPr>
            <w:r w:rsidRPr="009A6873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16"/>
                <w:szCs w:val="16"/>
              </w:rPr>
            </w:pPr>
            <w:r w:rsidRPr="009A6873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20"/>
                <w:szCs w:val="20"/>
              </w:rPr>
            </w:pPr>
            <w:r w:rsidRPr="009A6873">
              <w:rPr>
                <w:b/>
                <w:sz w:val="20"/>
                <w:szCs w:val="20"/>
              </w:rPr>
              <w:t xml:space="preserve">отчет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20"/>
                <w:szCs w:val="20"/>
              </w:rPr>
            </w:pPr>
            <w:r w:rsidRPr="009A6873">
              <w:rPr>
                <w:b/>
                <w:sz w:val="20"/>
                <w:szCs w:val="20"/>
              </w:rPr>
              <w:t xml:space="preserve">отчет 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20"/>
                <w:szCs w:val="20"/>
              </w:rPr>
            </w:pPr>
            <w:r w:rsidRPr="009A6873">
              <w:rPr>
                <w:b/>
                <w:sz w:val="20"/>
                <w:szCs w:val="20"/>
              </w:rPr>
              <w:t>оценка показателя</w:t>
            </w:r>
          </w:p>
        </w:tc>
        <w:tc>
          <w:tcPr>
            <w:tcW w:w="7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20"/>
                <w:szCs w:val="20"/>
              </w:rPr>
            </w:pPr>
            <w:r w:rsidRPr="009A6873">
              <w:rPr>
                <w:b/>
                <w:sz w:val="20"/>
                <w:szCs w:val="20"/>
              </w:rPr>
              <w:t>прогноз</w:t>
            </w:r>
          </w:p>
        </w:tc>
      </w:tr>
      <w:tr w:rsidR="00FB7297" w:rsidRPr="009A6873" w:rsidTr="00EB11FB">
        <w:trPr>
          <w:trHeight w:val="192"/>
          <w:tblHeader/>
        </w:trPr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16"/>
                <w:szCs w:val="16"/>
              </w:rPr>
            </w:pPr>
            <w:r w:rsidRPr="009A6873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22"/>
                <w:szCs w:val="22"/>
              </w:rPr>
            </w:pPr>
            <w:r w:rsidRPr="009A6873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22"/>
                <w:szCs w:val="22"/>
              </w:rPr>
            </w:pPr>
            <w:r w:rsidRPr="009A6873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22"/>
                <w:szCs w:val="22"/>
              </w:rPr>
            </w:pPr>
            <w:r w:rsidRPr="009A6873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22"/>
                <w:szCs w:val="22"/>
              </w:rPr>
            </w:pPr>
            <w:r w:rsidRPr="009A687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22"/>
                <w:szCs w:val="22"/>
              </w:rPr>
            </w:pPr>
            <w:r w:rsidRPr="009A6873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22"/>
                <w:szCs w:val="22"/>
              </w:rPr>
            </w:pPr>
            <w:r w:rsidRPr="009A687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22"/>
                <w:szCs w:val="22"/>
              </w:rPr>
            </w:pPr>
            <w:r w:rsidRPr="009A6873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22"/>
                <w:szCs w:val="22"/>
              </w:rPr>
            </w:pPr>
            <w:r w:rsidRPr="009A6873">
              <w:rPr>
                <w:b/>
                <w:sz w:val="22"/>
                <w:szCs w:val="22"/>
              </w:rPr>
              <w:t>2025</w:t>
            </w:r>
          </w:p>
        </w:tc>
      </w:tr>
      <w:tr w:rsidR="0066609A" w:rsidRPr="009A6873" w:rsidTr="00EB11FB">
        <w:trPr>
          <w:trHeight w:val="240"/>
          <w:tblHeader/>
        </w:trPr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16"/>
                <w:szCs w:val="16"/>
              </w:rPr>
            </w:pPr>
            <w:r w:rsidRPr="009A6873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16"/>
                <w:szCs w:val="16"/>
              </w:rPr>
            </w:pPr>
            <w:r w:rsidRPr="009A6873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16"/>
                <w:szCs w:val="16"/>
              </w:rPr>
            </w:pPr>
            <w:r w:rsidRPr="009A6873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6873" w:rsidRPr="009A6873" w:rsidRDefault="009A6873" w:rsidP="009A6873">
            <w:pPr>
              <w:rPr>
                <w:b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6873" w:rsidRPr="009A6873" w:rsidRDefault="009A6873" w:rsidP="009A6873">
            <w:pPr>
              <w:rPr>
                <w:b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6873" w:rsidRPr="009A6873" w:rsidRDefault="009A6873" w:rsidP="009A6873">
            <w:pPr>
              <w:rPr>
                <w:b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16"/>
                <w:szCs w:val="16"/>
              </w:rPr>
            </w:pPr>
            <w:r w:rsidRPr="009A6873">
              <w:rPr>
                <w:b/>
                <w:sz w:val="16"/>
                <w:szCs w:val="16"/>
              </w:rPr>
              <w:t>консервативный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16"/>
                <w:szCs w:val="16"/>
              </w:rPr>
            </w:pPr>
            <w:r w:rsidRPr="009A6873">
              <w:rPr>
                <w:b/>
                <w:sz w:val="16"/>
                <w:szCs w:val="16"/>
              </w:rPr>
              <w:t>базовый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16"/>
                <w:szCs w:val="16"/>
              </w:rPr>
            </w:pPr>
            <w:r w:rsidRPr="009A6873">
              <w:rPr>
                <w:b/>
                <w:sz w:val="16"/>
                <w:szCs w:val="16"/>
              </w:rPr>
              <w:t>консервативный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16"/>
                <w:szCs w:val="16"/>
              </w:rPr>
            </w:pPr>
            <w:r w:rsidRPr="009A6873">
              <w:rPr>
                <w:b/>
                <w:sz w:val="16"/>
                <w:szCs w:val="16"/>
              </w:rPr>
              <w:t>базовый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16"/>
                <w:szCs w:val="16"/>
              </w:rPr>
            </w:pPr>
            <w:r w:rsidRPr="009A6873">
              <w:rPr>
                <w:b/>
                <w:sz w:val="16"/>
                <w:szCs w:val="16"/>
              </w:rPr>
              <w:t>консервативный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16"/>
                <w:szCs w:val="16"/>
              </w:rPr>
            </w:pPr>
            <w:r w:rsidRPr="009A6873">
              <w:rPr>
                <w:b/>
                <w:sz w:val="16"/>
                <w:szCs w:val="16"/>
              </w:rPr>
              <w:t>базовый</w:t>
            </w:r>
          </w:p>
        </w:tc>
      </w:tr>
      <w:tr w:rsidR="0066609A" w:rsidRPr="009A6873" w:rsidTr="00EB11FB">
        <w:trPr>
          <w:trHeight w:val="240"/>
          <w:tblHeader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16"/>
                <w:szCs w:val="16"/>
              </w:rPr>
            </w:pPr>
            <w:r w:rsidRPr="009A6873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16"/>
                <w:szCs w:val="16"/>
              </w:rPr>
            </w:pPr>
            <w:r w:rsidRPr="009A6873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16"/>
                <w:szCs w:val="16"/>
              </w:rPr>
            </w:pPr>
            <w:r w:rsidRPr="009A6873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6873" w:rsidRPr="009A6873" w:rsidRDefault="009A6873" w:rsidP="009A6873">
            <w:pPr>
              <w:rPr>
                <w:b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6873" w:rsidRPr="009A6873" w:rsidRDefault="009A6873" w:rsidP="009A6873">
            <w:pPr>
              <w:rPr>
                <w:b/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A6873" w:rsidRPr="009A6873" w:rsidRDefault="009A6873" w:rsidP="009A6873">
            <w:pPr>
              <w:rPr>
                <w:b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16"/>
                <w:szCs w:val="16"/>
              </w:rPr>
            </w:pPr>
            <w:r w:rsidRPr="009A6873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16"/>
                <w:szCs w:val="16"/>
              </w:rPr>
            </w:pPr>
            <w:r w:rsidRPr="009A6873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16"/>
                <w:szCs w:val="16"/>
              </w:rPr>
            </w:pPr>
            <w:r w:rsidRPr="009A6873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16"/>
                <w:szCs w:val="16"/>
              </w:rPr>
            </w:pPr>
            <w:r w:rsidRPr="009A6873">
              <w:rPr>
                <w:b/>
                <w:sz w:val="16"/>
                <w:szCs w:val="16"/>
              </w:rPr>
              <w:t>2 вариант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16"/>
                <w:szCs w:val="16"/>
              </w:rPr>
            </w:pPr>
            <w:r w:rsidRPr="009A6873">
              <w:rPr>
                <w:b/>
                <w:sz w:val="16"/>
                <w:szCs w:val="16"/>
              </w:rPr>
              <w:t>1 вариант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16"/>
                <w:szCs w:val="16"/>
              </w:rPr>
            </w:pPr>
            <w:r w:rsidRPr="009A6873">
              <w:rPr>
                <w:b/>
                <w:sz w:val="16"/>
                <w:szCs w:val="16"/>
              </w:rPr>
              <w:t>2 вариант</w:t>
            </w:r>
          </w:p>
        </w:tc>
      </w:tr>
      <w:tr w:rsidR="00737387" w:rsidRPr="009A6873" w:rsidTr="00EB11FB">
        <w:trPr>
          <w:trHeight w:val="240"/>
          <w:tblHeader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87" w:rsidRPr="00737387" w:rsidRDefault="00737387" w:rsidP="00737387">
            <w:pPr>
              <w:jc w:val="center"/>
              <w:rPr>
                <w:sz w:val="16"/>
                <w:szCs w:val="16"/>
              </w:rPr>
            </w:pPr>
            <w:r w:rsidRPr="00737387">
              <w:rPr>
                <w:sz w:val="16"/>
                <w:szCs w:val="16"/>
              </w:rPr>
              <w:t>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387" w:rsidRPr="00737387" w:rsidRDefault="00737387" w:rsidP="00737387">
            <w:pPr>
              <w:jc w:val="center"/>
              <w:rPr>
                <w:sz w:val="16"/>
                <w:szCs w:val="16"/>
              </w:rPr>
            </w:pPr>
            <w:r w:rsidRPr="00737387">
              <w:rPr>
                <w:sz w:val="16"/>
                <w:szCs w:val="16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387" w:rsidRPr="00737387" w:rsidRDefault="00737387" w:rsidP="00737387">
            <w:pPr>
              <w:jc w:val="center"/>
              <w:rPr>
                <w:sz w:val="16"/>
                <w:szCs w:val="16"/>
              </w:rPr>
            </w:pPr>
            <w:r w:rsidRPr="00737387">
              <w:rPr>
                <w:sz w:val="16"/>
                <w:szCs w:val="16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387" w:rsidRPr="00737387" w:rsidRDefault="00737387" w:rsidP="00737387">
            <w:pPr>
              <w:jc w:val="center"/>
              <w:rPr>
                <w:sz w:val="16"/>
                <w:szCs w:val="16"/>
              </w:rPr>
            </w:pPr>
            <w:r w:rsidRPr="00737387">
              <w:rPr>
                <w:sz w:val="16"/>
                <w:szCs w:val="16"/>
              </w:rPr>
              <w:t>4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387" w:rsidRPr="00737387" w:rsidRDefault="00737387" w:rsidP="00737387">
            <w:pPr>
              <w:jc w:val="center"/>
              <w:rPr>
                <w:sz w:val="16"/>
                <w:szCs w:val="16"/>
              </w:rPr>
            </w:pPr>
            <w:r w:rsidRPr="00737387">
              <w:rPr>
                <w:sz w:val="16"/>
                <w:szCs w:val="16"/>
              </w:rPr>
              <w:t>5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387" w:rsidRPr="00737387" w:rsidRDefault="00737387" w:rsidP="00737387">
            <w:pPr>
              <w:jc w:val="center"/>
              <w:rPr>
                <w:sz w:val="16"/>
                <w:szCs w:val="16"/>
              </w:rPr>
            </w:pPr>
            <w:r w:rsidRPr="00737387">
              <w:rPr>
                <w:sz w:val="16"/>
                <w:szCs w:val="16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87" w:rsidRPr="00737387" w:rsidRDefault="00737387" w:rsidP="00737387">
            <w:pPr>
              <w:jc w:val="center"/>
              <w:rPr>
                <w:sz w:val="16"/>
                <w:szCs w:val="16"/>
              </w:rPr>
            </w:pPr>
            <w:r w:rsidRPr="00737387">
              <w:rPr>
                <w:sz w:val="16"/>
                <w:szCs w:val="16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87" w:rsidRPr="00737387" w:rsidRDefault="00737387" w:rsidP="00737387">
            <w:pPr>
              <w:jc w:val="center"/>
              <w:rPr>
                <w:sz w:val="16"/>
                <w:szCs w:val="16"/>
              </w:rPr>
            </w:pPr>
            <w:r w:rsidRPr="00737387">
              <w:rPr>
                <w:sz w:val="16"/>
                <w:szCs w:val="16"/>
              </w:rPr>
              <w:t>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87" w:rsidRPr="00737387" w:rsidRDefault="00737387" w:rsidP="00737387">
            <w:pPr>
              <w:jc w:val="center"/>
              <w:rPr>
                <w:sz w:val="16"/>
                <w:szCs w:val="16"/>
              </w:rPr>
            </w:pPr>
            <w:r w:rsidRPr="00737387">
              <w:rPr>
                <w:sz w:val="16"/>
                <w:szCs w:val="16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87" w:rsidRPr="00737387" w:rsidRDefault="00737387" w:rsidP="00737387">
            <w:pPr>
              <w:jc w:val="center"/>
              <w:rPr>
                <w:sz w:val="16"/>
                <w:szCs w:val="16"/>
              </w:rPr>
            </w:pPr>
            <w:r w:rsidRPr="00737387">
              <w:rPr>
                <w:sz w:val="16"/>
                <w:szCs w:val="16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87" w:rsidRPr="00737387" w:rsidRDefault="00737387" w:rsidP="00737387">
            <w:pPr>
              <w:jc w:val="center"/>
              <w:rPr>
                <w:sz w:val="16"/>
                <w:szCs w:val="16"/>
              </w:rPr>
            </w:pPr>
            <w:r w:rsidRPr="00737387">
              <w:rPr>
                <w:sz w:val="16"/>
                <w:szCs w:val="16"/>
              </w:rPr>
              <w:t>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387" w:rsidRPr="00737387" w:rsidRDefault="00737387" w:rsidP="00737387">
            <w:pPr>
              <w:jc w:val="center"/>
              <w:rPr>
                <w:sz w:val="16"/>
                <w:szCs w:val="16"/>
              </w:rPr>
            </w:pPr>
            <w:r w:rsidRPr="00737387">
              <w:rPr>
                <w:sz w:val="16"/>
                <w:szCs w:val="16"/>
              </w:rPr>
              <w:t>12</w:t>
            </w:r>
          </w:p>
        </w:tc>
      </w:tr>
      <w:tr w:rsidR="009A6873" w:rsidRPr="009A6873" w:rsidTr="00EB11FB">
        <w:trPr>
          <w:trHeight w:val="26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22"/>
                <w:szCs w:val="22"/>
              </w:rPr>
            </w:pPr>
            <w:r w:rsidRPr="009A6873">
              <w:rPr>
                <w:b/>
                <w:sz w:val="22"/>
                <w:szCs w:val="22"/>
              </w:rPr>
              <w:t> </w:t>
            </w:r>
            <w:r w:rsidRPr="0070712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rPr>
                <w:b/>
                <w:bCs/>
                <w:sz w:val="22"/>
                <w:szCs w:val="22"/>
              </w:rPr>
            </w:pPr>
            <w:r w:rsidRPr="009A6873">
              <w:rPr>
                <w:b/>
                <w:bCs/>
                <w:sz w:val="22"/>
                <w:szCs w:val="22"/>
              </w:rPr>
              <w:t>Население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</w:tr>
      <w:tr w:rsidR="009A6873" w:rsidRPr="009A6873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1.1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87" w:rsidRDefault="009A6873" w:rsidP="009A6873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 xml:space="preserve">Численность населения </w:t>
            </w:r>
          </w:p>
          <w:p w:rsidR="009A6873" w:rsidRPr="009A6873" w:rsidRDefault="009A6873" w:rsidP="009A6873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(в среднегодовом исчислении)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тыс. чел.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20,290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19,928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19,577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19,244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19,260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18,928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18,972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18,636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18,708</w:t>
            </w:r>
          </w:p>
        </w:tc>
      </w:tr>
      <w:tr w:rsidR="009A6873" w:rsidRPr="009A6873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1.2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87" w:rsidRDefault="009A6873" w:rsidP="009A6873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 xml:space="preserve">Численность населения </w:t>
            </w:r>
          </w:p>
          <w:p w:rsidR="009A6873" w:rsidRPr="009A6873" w:rsidRDefault="009A6873" w:rsidP="009A6873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(на 1 января года)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тыс. чел.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20,468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20,112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19,744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19,409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19,409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19,079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19,110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18,776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18,834</w:t>
            </w:r>
          </w:p>
        </w:tc>
      </w:tr>
      <w:tr w:rsidR="009A6873" w:rsidRPr="009A6873" w:rsidTr="00EB11FB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1.3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Численность населения трудоспособного возраста</w:t>
            </w:r>
            <w:r w:rsidRPr="009A6873">
              <w:rPr>
                <w:sz w:val="20"/>
                <w:szCs w:val="20"/>
              </w:rPr>
              <w:br/>
              <w:t>(на 1 января года)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тыс. чел.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10,495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10,261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10,180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10,030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10,040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9,890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9,900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9,720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9,730</w:t>
            </w:r>
          </w:p>
        </w:tc>
      </w:tr>
      <w:tr w:rsidR="009A6873" w:rsidRPr="009A6873" w:rsidTr="00EB11FB">
        <w:trPr>
          <w:trHeight w:val="5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1.4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Численность населения старше трудоспособного возраста</w:t>
            </w:r>
            <w:r w:rsidRPr="009A6873">
              <w:rPr>
                <w:sz w:val="20"/>
                <w:szCs w:val="20"/>
              </w:rPr>
              <w:br/>
              <w:t>(на 1 января года)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тыс. чел.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6,118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6,142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6,11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6,04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6,05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6,01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5,95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5,96</w:t>
            </w:r>
          </w:p>
        </w:tc>
      </w:tr>
      <w:tr w:rsidR="009A6873" w:rsidRPr="009A6873" w:rsidTr="00EB11FB">
        <w:trPr>
          <w:trHeight w:val="7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1.</w:t>
            </w:r>
            <w:r w:rsidRPr="00FB7297">
              <w:rPr>
                <w:sz w:val="20"/>
                <w:szCs w:val="20"/>
              </w:rPr>
              <w:t>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число родившихся живыми</w:t>
            </w:r>
            <w:r w:rsidRPr="009A6873">
              <w:rPr>
                <w:sz w:val="20"/>
                <w:szCs w:val="20"/>
              </w:rPr>
              <w:br/>
              <w:t>на 1000 человек населения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6,1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6,7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6,7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6,8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7,1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7,5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7,5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7,8</w:t>
            </w:r>
          </w:p>
        </w:tc>
      </w:tr>
      <w:tr w:rsidR="009A6873" w:rsidRPr="009A6873" w:rsidTr="00EB11FB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1.</w:t>
            </w:r>
            <w:r w:rsidRPr="00FB7297">
              <w:rPr>
                <w:sz w:val="20"/>
                <w:szCs w:val="20"/>
              </w:rPr>
              <w:t>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число умерших на 1000 человек населения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16,1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21,4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20,7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20,8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20,4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19,7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19,4</w:t>
            </w:r>
          </w:p>
        </w:tc>
      </w:tr>
      <w:tr w:rsidR="009A6873" w:rsidRPr="009A6873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1.</w:t>
            </w:r>
            <w:r w:rsidRPr="00FB7297">
              <w:rPr>
                <w:sz w:val="20"/>
                <w:szCs w:val="20"/>
              </w:rPr>
              <w:t>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 xml:space="preserve">на 1000 человек </w:t>
            </w:r>
            <w:r w:rsidRPr="009A6873">
              <w:rPr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lastRenderedPageBreak/>
              <w:t>-10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-14,7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-13,9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-14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-12,9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-13,3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-12,2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-12,9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-11,6</w:t>
            </w:r>
          </w:p>
        </w:tc>
      </w:tr>
      <w:tr w:rsidR="009A6873" w:rsidRPr="009A6873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lastRenderedPageBreak/>
              <w:t>1.</w:t>
            </w:r>
            <w:r w:rsidRPr="00FB7297">
              <w:rPr>
                <w:sz w:val="20"/>
                <w:szCs w:val="20"/>
              </w:rPr>
              <w:t>8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Миграционный прирост (убыль)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тыс. чел.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-0,154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-0,076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-0,062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-0,06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-0,05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-0,052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-0,044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-0,041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-0,036</w:t>
            </w:r>
          </w:p>
        </w:tc>
      </w:tr>
      <w:tr w:rsidR="009A6873" w:rsidRPr="009A6873" w:rsidTr="00EB11FB">
        <w:trPr>
          <w:trHeight w:val="26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22"/>
                <w:szCs w:val="22"/>
              </w:rPr>
            </w:pPr>
            <w:r w:rsidRPr="009A6873">
              <w:rPr>
                <w:b/>
                <w:sz w:val="22"/>
                <w:szCs w:val="22"/>
              </w:rPr>
              <w:t> </w:t>
            </w:r>
            <w:r w:rsidR="002707F8" w:rsidRPr="00C25FBB">
              <w:rPr>
                <w:b/>
                <w:sz w:val="22"/>
                <w:szCs w:val="22"/>
              </w:rPr>
              <w:t>2</w:t>
            </w:r>
            <w:r w:rsidR="00C25FB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rPr>
                <w:b/>
                <w:bCs/>
                <w:sz w:val="22"/>
                <w:szCs w:val="22"/>
              </w:rPr>
            </w:pPr>
            <w:r w:rsidRPr="009A6873">
              <w:rPr>
                <w:b/>
                <w:bCs/>
                <w:sz w:val="22"/>
                <w:szCs w:val="22"/>
              </w:rPr>
              <w:t>Промышленное производство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13"/>
                <w:szCs w:val="13"/>
              </w:rPr>
            </w:pPr>
            <w:r w:rsidRPr="009A6873">
              <w:rPr>
                <w:sz w:val="13"/>
                <w:szCs w:val="13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13"/>
                <w:szCs w:val="13"/>
              </w:rPr>
            </w:pPr>
            <w:r w:rsidRPr="009A6873">
              <w:rPr>
                <w:sz w:val="13"/>
                <w:szCs w:val="13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13"/>
                <w:szCs w:val="13"/>
              </w:rPr>
            </w:pPr>
            <w:r w:rsidRPr="009A6873">
              <w:rPr>
                <w:sz w:val="13"/>
                <w:szCs w:val="13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13"/>
                <w:szCs w:val="13"/>
              </w:rPr>
            </w:pPr>
            <w:r w:rsidRPr="009A6873">
              <w:rPr>
                <w:sz w:val="13"/>
                <w:szCs w:val="13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13"/>
                <w:szCs w:val="13"/>
              </w:rPr>
            </w:pPr>
            <w:r w:rsidRPr="009A6873">
              <w:rPr>
                <w:sz w:val="13"/>
                <w:szCs w:val="13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13"/>
                <w:szCs w:val="13"/>
              </w:rPr>
            </w:pPr>
            <w:r w:rsidRPr="009A6873">
              <w:rPr>
                <w:sz w:val="13"/>
                <w:szCs w:val="13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13"/>
                <w:szCs w:val="13"/>
              </w:rPr>
            </w:pPr>
            <w:r w:rsidRPr="009A6873">
              <w:rPr>
                <w:sz w:val="13"/>
                <w:szCs w:val="13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13"/>
                <w:szCs w:val="13"/>
              </w:rPr>
            </w:pPr>
            <w:r w:rsidRPr="009A6873">
              <w:rPr>
                <w:sz w:val="13"/>
                <w:szCs w:val="13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13"/>
                <w:szCs w:val="13"/>
              </w:rPr>
            </w:pPr>
            <w:r w:rsidRPr="009A6873">
              <w:rPr>
                <w:sz w:val="13"/>
                <w:szCs w:val="13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13"/>
                <w:szCs w:val="13"/>
              </w:rPr>
            </w:pPr>
            <w:r w:rsidRPr="009A6873">
              <w:rPr>
                <w:sz w:val="13"/>
                <w:szCs w:val="13"/>
              </w:rPr>
              <w:t> </w:t>
            </w:r>
          </w:p>
        </w:tc>
      </w:tr>
      <w:tr w:rsidR="009A6873" w:rsidRPr="009A6873" w:rsidTr="00EB11FB">
        <w:trPr>
          <w:trHeight w:val="5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2707F8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A6873" w:rsidRPr="009A6873">
              <w:rPr>
                <w:sz w:val="20"/>
                <w:szCs w:val="20"/>
              </w:rPr>
              <w:t>.1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proofErr w:type="gramStart"/>
            <w:r w:rsidRPr="009A6873">
              <w:rPr>
                <w:sz w:val="20"/>
                <w:szCs w:val="20"/>
              </w:rPr>
              <w:t>млн</w:t>
            </w:r>
            <w:proofErr w:type="gramEnd"/>
            <w:r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128,919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206,145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194,6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207,5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208,1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220,2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221,5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234,6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236,4</w:t>
            </w:r>
          </w:p>
        </w:tc>
      </w:tr>
      <w:tr w:rsidR="009A6873" w:rsidRPr="009A6873" w:rsidTr="00EB11FB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2707F8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A6873" w:rsidRPr="009A6873">
              <w:rPr>
                <w:sz w:val="20"/>
                <w:szCs w:val="20"/>
              </w:rPr>
              <w:t>.2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% к предыдущему году</w:t>
            </w:r>
            <w:r w:rsidRPr="009A6873">
              <w:rPr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CB4AEE" w:rsidP="00CB4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9A6873" w:rsidRPr="009A687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98,4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88,3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101,4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102,1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102,3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102,6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102,7</w:t>
            </w:r>
          </w:p>
        </w:tc>
      </w:tr>
      <w:tr w:rsidR="009A6873" w:rsidRPr="009A6873" w:rsidTr="00EB11FB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rPr>
                <w:i/>
                <w:iCs/>
                <w:sz w:val="20"/>
                <w:szCs w:val="20"/>
              </w:rPr>
            </w:pPr>
            <w:r w:rsidRPr="009A6873">
              <w:rPr>
                <w:i/>
                <w:iCs/>
                <w:sz w:val="20"/>
                <w:szCs w:val="20"/>
              </w:rPr>
              <w:t>Индексы производства по видам экономической деятельности</w:t>
            </w:r>
            <w:r w:rsidR="002707F8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</w:tr>
      <w:tr w:rsidR="009A6873" w:rsidRPr="009A6873" w:rsidTr="00EB11FB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2707F8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A6873" w:rsidRPr="009A6873">
              <w:rPr>
                <w:sz w:val="20"/>
                <w:szCs w:val="20"/>
              </w:rPr>
              <w:t>.3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2707F8">
            <w:pPr>
              <w:rPr>
                <w:i/>
                <w:iCs/>
                <w:sz w:val="20"/>
                <w:szCs w:val="20"/>
              </w:rPr>
            </w:pPr>
            <w:r w:rsidRPr="009A6873">
              <w:rPr>
                <w:i/>
                <w:iCs/>
                <w:sz w:val="20"/>
                <w:szCs w:val="20"/>
              </w:rPr>
              <w:t xml:space="preserve">Добыча полезных ископаемых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% к предыдущему году</w:t>
            </w:r>
            <w:r w:rsidRPr="009A6873">
              <w:rPr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60,5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101,7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102,2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102,4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103,5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104,0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104,3</w:t>
            </w:r>
          </w:p>
        </w:tc>
      </w:tr>
      <w:tr w:rsidR="009A6873" w:rsidRPr="009A6873" w:rsidTr="00EB11FB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2707F8" w:rsidP="00270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A6873" w:rsidRPr="009A68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2707F8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Добыча прочих полезных ископаемых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% к предыдущему году</w:t>
            </w:r>
            <w:r w:rsidRPr="009A6873">
              <w:rPr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60,5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101,7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102,2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102,4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103,0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103,5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104,0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104,3</w:t>
            </w:r>
          </w:p>
        </w:tc>
      </w:tr>
      <w:tr w:rsidR="009A6873" w:rsidRPr="009A6873" w:rsidTr="00EB11FB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2707F8" w:rsidP="00270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A6873" w:rsidRPr="009A68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2707F8">
            <w:pPr>
              <w:rPr>
                <w:i/>
                <w:iCs/>
                <w:sz w:val="20"/>
                <w:szCs w:val="20"/>
              </w:rPr>
            </w:pPr>
            <w:r w:rsidRPr="009A6873">
              <w:rPr>
                <w:i/>
                <w:iCs/>
                <w:sz w:val="20"/>
                <w:szCs w:val="20"/>
              </w:rPr>
              <w:t xml:space="preserve">Обрабатывающие производства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% к предыдущему году</w:t>
            </w:r>
            <w:r w:rsidRPr="009A6873">
              <w:rPr>
                <w:sz w:val="20"/>
                <w:szCs w:val="20"/>
              </w:rPr>
              <w:br/>
              <w:t xml:space="preserve">в сопоставимых </w:t>
            </w:r>
            <w:r w:rsidRPr="009A6873">
              <w:rPr>
                <w:sz w:val="20"/>
                <w:szCs w:val="20"/>
              </w:rPr>
              <w:lastRenderedPageBreak/>
              <w:t>ценах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lastRenderedPageBreak/>
              <w:t>97,9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102,9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72,2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102,4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101,3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101,8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102,0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102,1</w:t>
            </w:r>
          </w:p>
        </w:tc>
      </w:tr>
      <w:tr w:rsidR="009A6873" w:rsidRPr="009A6873" w:rsidTr="00EB11FB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2707F8" w:rsidP="00270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9A6873" w:rsidRPr="009A68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2707F8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% к предыдущему году</w:t>
            </w:r>
            <w:r w:rsidRPr="009A6873">
              <w:rPr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101,3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74,1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102,4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101,3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101,8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102,0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102,1</w:t>
            </w:r>
          </w:p>
        </w:tc>
      </w:tr>
      <w:tr w:rsidR="009A6873" w:rsidRPr="009A6873" w:rsidTr="00EB11FB">
        <w:trPr>
          <w:trHeight w:val="5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B26CE0" w:rsidP="00B26CE0">
            <w:pPr>
              <w:jc w:val="center"/>
              <w:rPr>
                <w:sz w:val="20"/>
                <w:szCs w:val="20"/>
              </w:rPr>
            </w:pPr>
            <w:r w:rsidRPr="00B26CE0">
              <w:rPr>
                <w:sz w:val="20"/>
                <w:szCs w:val="20"/>
              </w:rPr>
              <w:t>2</w:t>
            </w:r>
            <w:r w:rsidR="009A6873" w:rsidRPr="009A6873">
              <w:rPr>
                <w:sz w:val="20"/>
                <w:szCs w:val="20"/>
              </w:rPr>
              <w:t>.</w:t>
            </w:r>
            <w:r w:rsidRPr="00B26CE0">
              <w:rPr>
                <w:sz w:val="20"/>
                <w:szCs w:val="20"/>
              </w:rPr>
              <w:t>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B26CE0">
            <w:pPr>
              <w:rPr>
                <w:i/>
                <w:iCs/>
                <w:sz w:val="20"/>
                <w:szCs w:val="20"/>
              </w:rPr>
            </w:pPr>
            <w:r w:rsidRPr="009A6873">
              <w:rPr>
                <w:i/>
                <w:iCs/>
                <w:sz w:val="20"/>
                <w:szCs w:val="20"/>
              </w:rPr>
              <w:t>Обеспечение электрической энергией, газом и паром;</w:t>
            </w:r>
            <w:r w:rsidRPr="009A6873">
              <w:rPr>
                <w:i/>
                <w:iCs/>
                <w:sz w:val="20"/>
                <w:szCs w:val="20"/>
              </w:rPr>
              <w:br/>
              <w:t xml:space="preserve">кондиционирование воздуха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% к предыдущему году</w:t>
            </w:r>
            <w:r w:rsidRPr="009A6873">
              <w:rPr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92,6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101,2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101,6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102,0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102,4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102,6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103,0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103,1</w:t>
            </w:r>
          </w:p>
        </w:tc>
      </w:tr>
      <w:tr w:rsidR="009A6873" w:rsidRPr="009A6873" w:rsidTr="00EB11FB">
        <w:trPr>
          <w:trHeight w:val="5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B26CE0" w:rsidP="00B26CE0">
            <w:pPr>
              <w:jc w:val="center"/>
              <w:rPr>
                <w:sz w:val="20"/>
                <w:szCs w:val="20"/>
              </w:rPr>
            </w:pPr>
            <w:r w:rsidRPr="00B26CE0">
              <w:rPr>
                <w:sz w:val="20"/>
                <w:szCs w:val="20"/>
              </w:rPr>
              <w:t>2</w:t>
            </w:r>
            <w:r w:rsidR="009A6873" w:rsidRPr="009A6873">
              <w:rPr>
                <w:sz w:val="20"/>
                <w:szCs w:val="20"/>
              </w:rPr>
              <w:t>.</w:t>
            </w:r>
            <w:r w:rsidRPr="00B26CE0">
              <w:rPr>
                <w:sz w:val="20"/>
                <w:szCs w:val="20"/>
              </w:rPr>
              <w:t>8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rPr>
                <w:i/>
                <w:iCs/>
                <w:sz w:val="20"/>
                <w:szCs w:val="20"/>
              </w:rPr>
            </w:pPr>
            <w:r w:rsidRPr="009A6873">
              <w:rPr>
                <w:i/>
                <w:iCs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% к предыдущему году</w:t>
            </w:r>
            <w:r w:rsidRPr="009A6873">
              <w:rPr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104,3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100,8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101,0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101,3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101,7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102,0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102,0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102,2</w:t>
            </w:r>
          </w:p>
        </w:tc>
      </w:tr>
      <w:tr w:rsidR="009A6873" w:rsidRPr="009A6873" w:rsidTr="00EB11FB">
        <w:trPr>
          <w:trHeight w:val="26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22"/>
                <w:szCs w:val="22"/>
              </w:rPr>
            </w:pPr>
            <w:r w:rsidRPr="009A6873">
              <w:rPr>
                <w:b/>
                <w:sz w:val="22"/>
                <w:szCs w:val="22"/>
              </w:rPr>
              <w:t> </w:t>
            </w:r>
            <w:r w:rsidR="00C25FBB" w:rsidRPr="00707121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rPr>
                <w:b/>
                <w:bCs/>
                <w:sz w:val="22"/>
                <w:szCs w:val="22"/>
              </w:rPr>
            </w:pPr>
            <w:r w:rsidRPr="009A6873">
              <w:rPr>
                <w:b/>
                <w:bCs/>
                <w:sz w:val="22"/>
                <w:szCs w:val="22"/>
              </w:rPr>
              <w:t>Сельское хозяйство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</w:tr>
      <w:tr w:rsidR="009A6873" w:rsidRPr="009A6873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C25FBB" w:rsidP="009A6873">
            <w:pPr>
              <w:jc w:val="center"/>
              <w:rPr>
                <w:sz w:val="20"/>
                <w:szCs w:val="20"/>
              </w:rPr>
            </w:pPr>
            <w:r w:rsidRPr="00C25FBB">
              <w:rPr>
                <w:sz w:val="20"/>
                <w:szCs w:val="20"/>
              </w:rPr>
              <w:t>3</w:t>
            </w:r>
            <w:r w:rsidR="009A6873" w:rsidRPr="009A6873">
              <w:rPr>
                <w:sz w:val="20"/>
                <w:szCs w:val="20"/>
              </w:rPr>
              <w:t>.1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Продукция сельского хозяйства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C25FB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2 391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2 926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4 333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4 781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4 795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5 020,3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5 054,0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5 236,5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5 286,1</w:t>
            </w:r>
          </w:p>
        </w:tc>
      </w:tr>
      <w:tr w:rsidR="009A6873" w:rsidRPr="009A6873" w:rsidTr="00EB11FB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C25FBB" w:rsidP="009A6873">
            <w:pPr>
              <w:jc w:val="center"/>
              <w:rPr>
                <w:sz w:val="20"/>
                <w:szCs w:val="20"/>
              </w:rPr>
            </w:pPr>
            <w:r w:rsidRPr="00C25FBB">
              <w:rPr>
                <w:sz w:val="20"/>
                <w:szCs w:val="20"/>
              </w:rPr>
              <w:t>3</w:t>
            </w:r>
            <w:r w:rsidR="009A6873" w:rsidRPr="009A6873">
              <w:rPr>
                <w:sz w:val="20"/>
                <w:szCs w:val="20"/>
              </w:rPr>
              <w:t>.2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% к предыдущему году</w:t>
            </w:r>
            <w:r w:rsidRPr="009A6873">
              <w:rPr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115,1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103,2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117,6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100,5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100,8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100,6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100,7</w:t>
            </w:r>
          </w:p>
        </w:tc>
      </w:tr>
      <w:tr w:rsidR="009A6873" w:rsidRPr="009A6873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C25FBB" w:rsidP="009A6873">
            <w:pPr>
              <w:jc w:val="center"/>
              <w:rPr>
                <w:sz w:val="20"/>
                <w:szCs w:val="20"/>
              </w:rPr>
            </w:pPr>
            <w:r w:rsidRPr="00C25FBB">
              <w:rPr>
                <w:sz w:val="20"/>
                <w:szCs w:val="20"/>
              </w:rPr>
              <w:t>3</w:t>
            </w:r>
            <w:r w:rsidR="009A6873" w:rsidRPr="009A6873">
              <w:rPr>
                <w:sz w:val="20"/>
                <w:szCs w:val="20"/>
              </w:rPr>
              <w:t>.3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Продукция растениеводства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C25FB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1 440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1 976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3 224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3 571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3 583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3 745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3 762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3 902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3 923</w:t>
            </w:r>
          </w:p>
        </w:tc>
      </w:tr>
      <w:tr w:rsidR="009A6873" w:rsidRPr="009A6873" w:rsidTr="00EB11FB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C25FBB" w:rsidP="009A6873">
            <w:pPr>
              <w:jc w:val="center"/>
              <w:rPr>
                <w:sz w:val="20"/>
                <w:szCs w:val="20"/>
              </w:rPr>
            </w:pPr>
            <w:r w:rsidRPr="00C25FBB">
              <w:rPr>
                <w:sz w:val="20"/>
                <w:szCs w:val="20"/>
              </w:rPr>
              <w:t>3</w:t>
            </w:r>
            <w:r w:rsidR="009A6873" w:rsidRPr="009A6873">
              <w:rPr>
                <w:sz w:val="20"/>
                <w:szCs w:val="20"/>
              </w:rPr>
              <w:t>.4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Индекс производства продукции растениеводства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% к предыдущему году</w:t>
            </w:r>
            <w:r w:rsidRPr="009A6873">
              <w:rPr>
                <w:sz w:val="20"/>
                <w:szCs w:val="20"/>
              </w:rPr>
              <w:br/>
              <w:t xml:space="preserve">в сопоставимых </w:t>
            </w:r>
            <w:r w:rsidRPr="009A6873">
              <w:rPr>
                <w:sz w:val="20"/>
                <w:szCs w:val="20"/>
              </w:rPr>
              <w:lastRenderedPageBreak/>
              <w:t>ценах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lastRenderedPageBreak/>
              <w:t>125,3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106,4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125,8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100,5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100,8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100,7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100,8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100,3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100,4</w:t>
            </w:r>
          </w:p>
        </w:tc>
      </w:tr>
      <w:tr w:rsidR="009A6873" w:rsidRPr="009A6873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C25FBB" w:rsidP="009A6873">
            <w:pPr>
              <w:jc w:val="center"/>
              <w:rPr>
                <w:sz w:val="20"/>
                <w:szCs w:val="20"/>
              </w:rPr>
            </w:pPr>
            <w:r w:rsidRPr="00C25FBB">
              <w:rPr>
                <w:sz w:val="20"/>
                <w:szCs w:val="20"/>
              </w:rPr>
              <w:lastRenderedPageBreak/>
              <w:t>3</w:t>
            </w:r>
            <w:r w:rsidR="009A6873" w:rsidRPr="009A6873">
              <w:rPr>
                <w:sz w:val="20"/>
                <w:szCs w:val="20"/>
              </w:rPr>
              <w:t>.5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Продукция животноводства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C25FB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951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949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1 109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1 210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1 212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1 275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1 292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1 335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1 363</w:t>
            </w:r>
          </w:p>
        </w:tc>
      </w:tr>
      <w:tr w:rsidR="009A6873" w:rsidRPr="009A6873" w:rsidTr="00EB11FB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C25FBB" w:rsidP="009A6873">
            <w:pPr>
              <w:jc w:val="center"/>
              <w:rPr>
                <w:sz w:val="20"/>
                <w:szCs w:val="20"/>
              </w:rPr>
            </w:pPr>
            <w:r w:rsidRPr="00C25FBB">
              <w:rPr>
                <w:sz w:val="20"/>
                <w:szCs w:val="20"/>
              </w:rPr>
              <w:t>3</w:t>
            </w:r>
            <w:r w:rsidR="009A6873" w:rsidRPr="009A6873">
              <w:rPr>
                <w:sz w:val="20"/>
                <w:szCs w:val="20"/>
              </w:rPr>
              <w:t>.6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Индекс производства продукции животноводства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% к предыдущему году</w:t>
            </w:r>
            <w:r w:rsidRPr="009A6873">
              <w:rPr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98,1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100,4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101,5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100,7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101,4</w:t>
            </w:r>
          </w:p>
        </w:tc>
      </w:tr>
      <w:tr w:rsidR="009A6873" w:rsidRPr="009A6873" w:rsidTr="00EB11FB">
        <w:trPr>
          <w:trHeight w:val="26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72080D" w:rsidP="009A6873">
            <w:pPr>
              <w:jc w:val="center"/>
              <w:rPr>
                <w:b/>
                <w:sz w:val="22"/>
                <w:szCs w:val="22"/>
              </w:rPr>
            </w:pPr>
            <w:r w:rsidRPr="0072080D">
              <w:rPr>
                <w:b/>
                <w:sz w:val="22"/>
                <w:szCs w:val="22"/>
              </w:rPr>
              <w:t>4.</w:t>
            </w:r>
            <w:r w:rsidR="009A6873" w:rsidRPr="009A6873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rPr>
                <w:b/>
                <w:bCs/>
                <w:sz w:val="22"/>
                <w:szCs w:val="22"/>
              </w:rPr>
            </w:pPr>
            <w:r w:rsidRPr="009A6873">
              <w:rPr>
                <w:b/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2"/>
                <w:szCs w:val="22"/>
              </w:rPr>
            </w:pPr>
            <w:r w:rsidRPr="009A6873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2"/>
                <w:szCs w:val="22"/>
              </w:rPr>
            </w:pPr>
            <w:r w:rsidRPr="009A6873">
              <w:rPr>
                <w:sz w:val="22"/>
                <w:szCs w:val="22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2"/>
                <w:szCs w:val="22"/>
              </w:rPr>
            </w:pPr>
            <w:r w:rsidRPr="009A6873">
              <w:rPr>
                <w:sz w:val="22"/>
                <w:szCs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2"/>
                <w:szCs w:val="22"/>
              </w:rPr>
            </w:pPr>
            <w:r w:rsidRPr="009A6873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2"/>
                <w:szCs w:val="22"/>
              </w:rPr>
            </w:pPr>
            <w:r w:rsidRPr="009A6873">
              <w:rPr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2"/>
                <w:szCs w:val="22"/>
              </w:rPr>
            </w:pPr>
            <w:r w:rsidRPr="009A6873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2"/>
                <w:szCs w:val="22"/>
              </w:rPr>
            </w:pPr>
            <w:r w:rsidRPr="009A6873">
              <w:rPr>
                <w:sz w:val="22"/>
                <w:szCs w:val="22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2"/>
                <w:szCs w:val="22"/>
              </w:rPr>
            </w:pPr>
            <w:r w:rsidRPr="009A6873">
              <w:rPr>
                <w:sz w:val="22"/>
                <w:szCs w:val="22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2"/>
                <w:szCs w:val="22"/>
              </w:rPr>
            </w:pPr>
            <w:r w:rsidRPr="009A6873">
              <w:rPr>
                <w:sz w:val="22"/>
                <w:szCs w:val="2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2"/>
                <w:szCs w:val="22"/>
              </w:rPr>
            </w:pPr>
            <w:r w:rsidRPr="009A6873">
              <w:rPr>
                <w:sz w:val="22"/>
                <w:szCs w:val="22"/>
              </w:rPr>
              <w:t> </w:t>
            </w:r>
          </w:p>
        </w:tc>
      </w:tr>
      <w:tr w:rsidR="009A6873" w:rsidRPr="009A6873" w:rsidTr="00EB11FB">
        <w:trPr>
          <w:trHeight w:val="5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72080D" w:rsidP="009A6873">
            <w:pPr>
              <w:jc w:val="center"/>
              <w:rPr>
                <w:sz w:val="20"/>
                <w:szCs w:val="20"/>
              </w:rPr>
            </w:pPr>
            <w:r w:rsidRPr="0066609A">
              <w:rPr>
                <w:sz w:val="20"/>
                <w:szCs w:val="20"/>
              </w:rPr>
              <w:t>4</w:t>
            </w:r>
            <w:r w:rsidR="009A6873" w:rsidRPr="009A6873">
              <w:rPr>
                <w:sz w:val="20"/>
                <w:szCs w:val="20"/>
              </w:rPr>
              <w:t>.1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Объем работ, выполненных по виду деятельности "Строительство"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 xml:space="preserve">в ценах соответствующих лет; </w:t>
            </w:r>
            <w:proofErr w:type="gramStart"/>
            <w:r w:rsidRPr="009A6873">
              <w:rPr>
                <w:sz w:val="20"/>
                <w:szCs w:val="20"/>
              </w:rPr>
              <w:t>млн</w:t>
            </w:r>
            <w:proofErr w:type="gramEnd"/>
            <w:r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1 711,153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2185,25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2825,6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1120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1140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1197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1286</w:t>
            </w:r>
          </w:p>
        </w:tc>
      </w:tr>
      <w:tr w:rsidR="009A6873" w:rsidRPr="009A6873" w:rsidTr="00EB11FB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72080D" w:rsidP="009A6873">
            <w:pPr>
              <w:jc w:val="center"/>
              <w:rPr>
                <w:sz w:val="20"/>
                <w:szCs w:val="20"/>
              </w:rPr>
            </w:pPr>
            <w:r w:rsidRPr="0066609A">
              <w:rPr>
                <w:sz w:val="20"/>
                <w:szCs w:val="20"/>
              </w:rPr>
              <w:t>4</w:t>
            </w:r>
            <w:r w:rsidR="009A6873" w:rsidRPr="009A6873">
              <w:rPr>
                <w:sz w:val="20"/>
                <w:szCs w:val="20"/>
              </w:rPr>
              <w:t>.2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% к предыдущему году</w:t>
            </w:r>
            <w:r w:rsidRPr="009A6873">
              <w:rPr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в 5,4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114,1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113,7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35,2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36,8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98,6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100,8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99,2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101,3</w:t>
            </w:r>
          </w:p>
        </w:tc>
      </w:tr>
      <w:tr w:rsidR="009A6873" w:rsidRPr="009A6873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72080D" w:rsidP="009A6873">
            <w:pPr>
              <w:jc w:val="center"/>
              <w:rPr>
                <w:sz w:val="20"/>
                <w:szCs w:val="20"/>
              </w:rPr>
            </w:pPr>
            <w:r w:rsidRPr="0066609A">
              <w:rPr>
                <w:sz w:val="20"/>
                <w:szCs w:val="20"/>
              </w:rPr>
              <w:t>4</w:t>
            </w:r>
            <w:r w:rsidR="009A6873" w:rsidRPr="009A6873">
              <w:rPr>
                <w:sz w:val="20"/>
                <w:szCs w:val="20"/>
              </w:rPr>
              <w:t>.3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Индекс-дефлятор по виду деятельности "Строительство"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 xml:space="preserve">% </w:t>
            </w:r>
            <w:proofErr w:type="gramStart"/>
            <w:r w:rsidRPr="009A6873">
              <w:rPr>
                <w:sz w:val="20"/>
                <w:szCs w:val="20"/>
              </w:rPr>
              <w:t>г</w:t>
            </w:r>
            <w:proofErr w:type="gramEnd"/>
            <w:r w:rsidRPr="009A6873">
              <w:rPr>
                <w:sz w:val="20"/>
                <w:szCs w:val="20"/>
              </w:rPr>
              <w:t>/г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111,9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113,7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109,1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107,8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106,7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106,3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105,9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105,8</w:t>
            </w:r>
          </w:p>
        </w:tc>
      </w:tr>
      <w:tr w:rsidR="009A6873" w:rsidRPr="009A6873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72080D" w:rsidP="009A6873">
            <w:pPr>
              <w:jc w:val="center"/>
              <w:rPr>
                <w:sz w:val="20"/>
                <w:szCs w:val="20"/>
              </w:rPr>
            </w:pPr>
            <w:r w:rsidRPr="0066609A">
              <w:rPr>
                <w:sz w:val="20"/>
                <w:szCs w:val="20"/>
              </w:rPr>
              <w:t>4</w:t>
            </w:r>
            <w:r w:rsidR="009A6873" w:rsidRPr="009A6873">
              <w:rPr>
                <w:sz w:val="20"/>
                <w:szCs w:val="20"/>
              </w:rPr>
              <w:t>.4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тыс. кв. м общей площади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3165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4935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7900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8000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7800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8000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7900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8000</w:t>
            </w:r>
          </w:p>
        </w:tc>
      </w:tr>
      <w:tr w:rsidR="009A6873" w:rsidRPr="009A6873" w:rsidTr="00EB11FB">
        <w:trPr>
          <w:trHeight w:val="26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22"/>
                <w:szCs w:val="22"/>
              </w:rPr>
            </w:pPr>
            <w:r w:rsidRPr="009A6873">
              <w:rPr>
                <w:b/>
                <w:sz w:val="22"/>
                <w:szCs w:val="22"/>
              </w:rPr>
              <w:t> </w:t>
            </w:r>
            <w:r w:rsidR="0072080D" w:rsidRPr="00707121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rPr>
                <w:b/>
                <w:bCs/>
                <w:sz w:val="22"/>
                <w:szCs w:val="22"/>
              </w:rPr>
            </w:pPr>
            <w:r w:rsidRPr="009A6873">
              <w:rPr>
                <w:b/>
                <w:bCs/>
                <w:sz w:val="22"/>
                <w:szCs w:val="22"/>
              </w:rPr>
              <w:t>Торговля и услуги населению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</w:tr>
      <w:tr w:rsidR="009A6873" w:rsidRPr="009A6873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72080D" w:rsidP="0072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A6873" w:rsidRPr="009A68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proofErr w:type="gramStart"/>
            <w:r w:rsidRPr="009A6873">
              <w:rPr>
                <w:sz w:val="20"/>
                <w:szCs w:val="20"/>
              </w:rPr>
              <w:t>млн</w:t>
            </w:r>
            <w:proofErr w:type="gramEnd"/>
            <w:r w:rsidRPr="009A6873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442,17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476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477,6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509,2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511,5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541,4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544,5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579,1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581,9</w:t>
            </w:r>
          </w:p>
        </w:tc>
      </w:tr>
      <w:tr w:rsidR="009A6873" w:rsidRPr="009A6873" w:rsidTr="00EB11FB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72080D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A6873" w:rsidRPr="009A68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Индекс физического объема оборота розничной торговли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% к предыдущему году</w:t>
            </w:r>
            <w:r w:rsidRPr="009A6873">
              <w:rPr>
                <w:sz w:val="20"/>
                <w:szCs w:val="20"/>
              </w:rPr>
              <w:br/>
              <w:t xml:space="preserve">в сопоставимых </w:t>
            </w:r>
            <w:r w:rsidRPr="009A6873">
              <w:rPr>
                <w:sz w:val="20"/>
                <w:szCs w:val="20"/>
              </w:rPr>
              <w:lastRenderedPageBreak/>
              <w:t>ценах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lastRenderedPageBreak/>
              <w:t>94,5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99,9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90,4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98,9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100,3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100,7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101,2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101,3</w:t>
            </w:r>
          </w:p>
        </w:tc>
      </w:tr>
      <w:tr w:rsidR="009A6873" w:rsidRPr="009A6873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72080D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9A6873" w:rsidRPr="009A68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Объем платных услуг населению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proofErr w:type="gramStart"/>
            <w:r w:rsidRPr="009A6873">
              <w:rPr>
                <w:sz w:val="20"/>
                <w:szCs w:val="20"/>
              </w:rPr>
              <w:t>млн</w:t>
            </w:r>
            <w:proofErr w:type="gramEnd"/>
            <w:r w:rsidRPr="009A6873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166,2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177,6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198,2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215,3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230,4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231,2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247,2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248,1</w:t>
            </w:r>
          </w:p>
        </w:tc>
      </w:tr>
      <w:tr w:rsidR="009A6873" w:rsidRPr="009A6873" w:rsidTr="00EB11FB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72080D" w:rsidP="00720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A6873" w:rsidRPr="009A68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Индекс физического объема платных услуг населению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% к предыдущему году</w:t>
            </w:r>
            <w:r w:rsidRPr="009A6873">
              <w:rPr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89,5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101,3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100,1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100,6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101,4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101,1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101,6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101,5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101,7</w:t>
            </w:r>
          </w:p>
        </w:tc>
      </w:tr>
      <w:tr w:rsidR="009A6873" w:rsidRPr="009A6873" w:rsidTr="00EB11FB">
        <w:trPr>
          <w:trHeight w:val="75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20"/>
                <w:szCs w:val="20"/>
              </w:rPr>
            </w:pPr>
            <w:r w:rsidRPr="009A6873">
              <w:rPr>
                <w:b/>
                <w:sz w:val="20"/>
                <w:szCs w:val="20"/>
              </w:rPr>
              <w:t> </w:t>
            </w:r>
            <w:r w:rsidR="00DB20F3" w:rsidRPr="00DB20F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A6873" w:rsidRPr="009A6873" w:rsidRDefault="009A6873" w:rsidP="009A6873">
            <w:pPr>
              <w:rPr>
                <w:b/>
                <w:bCs/>
                <w:sz w:val="22"/>
                <w:szCs w:val="22"/>
              </w:rPr>
            </w:pPr>
            <w:r w:rsidRPr="009A6873">
              <w:rPr>
                <w:b/>
                <w:bCs/>
                <w:sz w:val="22"/>
                <w:szCs w:val="22"/>
              </w:rPr>
              <w:t xml:space="preserve">Малое и среднее предпринимательство, включая </w:t>
            </w:r>
            <w:proofErr w:type="spellStart"/>
            <w:r w:rsidRPr="009A6873">
              <w:rPr>
                <w:b/>
                <w:bCs/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</w:tr>
      <w:tr w:rsidR="009A6873" w:rsidRPr="009A6873" w:rsidTr="00EB11FB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DB20F3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A6873" w:rsidRPr="009A6873">
              <w:rPr>
                <w:sz w:val="20"/>
                <w:szCs w:val="20"/>
              </w:rPr>
              <w:t>.1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 xml:space="preserve">Количество малых и средних предприятий, включая </w:t>
            </w:r>
            <w:proofErr w:type="spellStart"/>
            <w:r w:rsidRPr="009A6873">
              <w:rPr>
                <w:sz w:val="20"/>
                <w:szCs w:val="20"/>
              </w:rPr>
              <w:t>микропредприятия</w:t>
            </w:r>
            <w:proofErr w:type="spellEnd"/>
            <w:r w:rsidRPr="009A6873">
              <w:rPr>
                <w:sz w:val="20"/>
                <w:szCs w:val="20"/>
              </w:rPr>
              <w:t xml:space="preserve"> (на конец года)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единиц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48,0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47,0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47,0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47,0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48,0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48,0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49,0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51,0</w:t>
            </w:r>
          </w:p>
        </w:tc>
      </w:tr>
      <w:tr w:rsidR="009A6873" w:rsidRPr="009A6873" w:rsidTr="00EB11FB">
        <w:trPr>
          <w:trHeight w:val="72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DB20F3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A6873" w:rsidRPr="009A6873">
              <w:rPr>
                <w:sz w:val="20"/>
                <w:szCs w:val="20"/>
              </w:rPr>
              <w:t>.2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9A6873">
              <w:rPr>
                <w:sz w:val="20"/>
                <w:szCs w:val="20"/>
              </w:rPr>
              <w:t>микропредприятия</w:t>
            </w:r>
            <w:proofErr w:type="spellEnd"/>
            <w:r w:rsidRPr="009A6873">
              <w:rPr>
                <w:sz w:val="20"/>
                <w:szCs w:val="20"/>
              </w:rPr>
              <w:t>) (без внешних совместителей)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тыс. чел.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0,127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0,125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0,123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0,125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0,122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0,115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0,117</w:t>
            </w:r>
          </w:p>
        </w:tc>
      </w:tr>
      <w:tr w:rsidR="009A6873" w:rsidRPr="009A6873" w:rsidTr="00EB11FB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DB20F3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A6873" w:rsidRPr="009A6873">
              <w:rPr>
                <w:sz w:val="20"/>
                <w:szCs w:val="20"/>
              </w:rPr>
              <w:t>.3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 xml:space="preserve">Оборот малых и средних предприятий, включая </w:t>
            </w:r>
            <w:proofErr w:type="spellStart"/>
            <w:r w:rsidRPr="009A6873">
              <w:rPr>
                <w:sz w:val="20"/>
                <w:szCs w:val="20"/>
              </w:rPr>
              <w:t>микропредприятия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proofErr w:type="gramStart"/>
            <w:r w:rsidRPr="009A6873">
              <w:rPr>
                <w:sz w:val="20"/>
                <w:szCs w:val="20"/>
              </w:rPr>
              <w:t>млрд</w:t>
            </w:r>
            <w:proofErr w:type="gramEnd"/>
            <w:r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0,444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0,562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0,585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0,625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0,627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0,546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0,548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0,581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0,585</w:t>
            </w:r>
          </w:p>
        </w:tc>
      </w:tr>
      <w:tr w:rsidR="009A6873" w:rsidRPr="009A6873" w:rsidTr="00EB11FB">
        <w:trPr>
          <w:trHeight w:val="26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0F1335" w:rsidP="009A6873">
            <w:pPr>
              <w:jc w:val="center"/>
              <w:rPr>
                <w:b/>
                <w:sz w:val="20"/>
                <w:szCs w:val="20"/>
              </w:rPr>
            </w:pPr>
            <w:r w:rsidRPr="00707121">
              <w:rPr>
                <w:b/>
                <w:sz w:val="20"/>
                <w:szCs w:val="20"/>
              </w:rPr>
              <w:t>7.</w:t>
            </w:r>
            <w:r w:rsidR="009A6873" w:rsidRPr="009A6873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rPr>
                <w:b/>
                <w:bCs/>
                <w:sz w:val="22"/>
                <w:szCs w:val="22"/>
              </w:rPr>
            </w:pPr>
            <w:r w:rsidRPr="009A6873">
              <w:rPr>
                <w:b/>
                <w:bCs/>
                <w:sz w:val="22"/>
                <w:szCs w:val="22"/>
              </w:rPr>
              <w:t>Инвестиции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</w:tr>
      <w:tr w:rsidR="009A6873" w:rsidRPr="009A6873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0F1335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A6873" w:rsidRPr="009A6873">
              <w:rPr>
                <w:sz w:val="20"/>
                <w:szCs w:val="20"/>
              </w:rPr>
              <w:t>.1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707121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color w:val="000000"/>
                <w:sz w:val="20"/>
                <w:szCs w:val="20"/>
              </w:rPr>
            </w:pPr>
            <w:r w:rsidRPr="009A6873">
              <w:rPr>
                <w:color w:val="000000"/>
                <w:sz w:val="20"/>
                <w:szCs w:val="20"/>
              </w:rPr>
              <w:t>1 550,1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1 686,1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1 410,5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610,4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617,0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665,1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672,0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704,9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713,0</w:t>
            </w:r>
          </w:p>
        </w:tc>
      </w:tr>
      <w:tr w:rsidR="009A6873" w:rsidRPr="009A6873" w:rsidTr="00EB11FB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0F1335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A6873" w:rsidRPr="009A6873">
              <w:rPr>
                <w:sz w:val="20"/>
                <w:szCs w:val="20"/>
              </w:rPr>
              <w:t>.2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% к предыдущему году</w:t>
            </w:r>
            <w:r w:rsidRPr="009A6873">
              <w:rPr>
                <w:sz w:val="20"/>
                <w:szCs w:val="20"/>
              </w:rPr>
              <w:br/>
              <w:t xml:space="preserve">в </w:t>
            </w:r>
            <w:r w:rsidRPr="009A6873">
              <w:rPr>
                <w:sz w:val="20"/>
                <w:szCs w:val="20"/>
              </w:rPr>
              <w:lastRenderedPageBreak/>
              <w:t>сопоставимых ценах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lastRenderedPageBreak/>
              <w:t>350,0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100,7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74,6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40,4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41,0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103,1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103,4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100,7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100,8</w:t>
            </w:r>
          </w:p>
        </w:tc>
      </w:tr>
      <w:tr w:rsidR="009A6873" w:rsidRPr="009A6873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0F1335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9A6873" w:rsidRPr="009A6873">
              <w:rPr>
                <w:sz w:val="20"/>
                <w:szCs w:val="20"/>
              </w:rPr>
              <w:t>.3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Индекс-дефлятор инвестиций в основной капитал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 xml:space="preserve">% </w:t>
            </w:r>
            <w:proofErr w:type="gramStart"/>
            <w:r w:rsidRPr="009A6873">
              <w:rPr>
                <w:sz w:val="20"/>
                <w:szCs w:val="20"/>
              </w:rPr>
              <w:t>г</w:t>
            </w:r>
            <w:proofErr w:type="gramEnd"/>
            <w:r w:rsidRPr="009A6873">
              <w:rPr>
                <w:sz w:val="20"/>
                <w:szCs w:val="20"/>
              </w:rPr>
              <w:t>/г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107,96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112,2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107,1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106,8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105,7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105,3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104,9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104,8</w:t>
            </w:r>
          </w:p>
        </w:tc>
      </w:tr>
      <w:tr w:rsidR="009A6873" w:rsidRPr="009A6873" w:rsidTr="00EB11FB">
        <w:trPr>
          <w:trHeight w:val="9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rPr>
                <w:i/>
                <w:iCs/>
                <w:sz w:val="20"/>
                <w:szCs w:val="20"/>
              </w:rPr>
            </w:pPr>
            <w:r w:rsidRPr="009A6873">
              <w:rPr>
                <w:i/>
                <w:iCs/>
                <w:sz w:val="20"/>
                <w:szCs w:val="20"/>
              </w:rPr>
              <w:t>Инвестиции в основной капитал по источникам</w:t>
            </w:r>
            <w:r w:rsidRPr="009A6873">
              <w:rPr>
                <w:i/>
                <w:iCs/>
                <w:sz w:val="20"/>
                <w:szCs w:val="20"/>
              </w:rPr>
              <w:br/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  <w:r w:rsidR="00AF0225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</w:tr>
      <w:tr w:rsidR="009A6873" w:rsidRPr="009A6873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0F1335" w:rsidP="000F1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A6873" w:rsidRPr="009A68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Собственные средства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707121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155,5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234,8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202,0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170,0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174,0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210,0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220,0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247,0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250,0</w:t>
            </w:r>
          </w:p>
        </w:tc>
      </w:tr>
      <w:tr w:rsidR="009A6873" w:rsidRPr="009A6873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0F1335" w:rsidP="000F1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A6873" w:rsidRPr="009A68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Привлеченные средства, из них: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707121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1 479,960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941,9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930,3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157,4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164,6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167,49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172,69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172,00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188,97</w:t>
            </w:r>
          </w:p>
        </w:tc>
      </w:tr>
      <w:tr w:rsidR="009A6873" w:rsidRPr="009A6873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0F1335" w:rsidP="000F1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A6873" w:rsidRPr="009A68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9A6873" w:rsidRPr="009A6873">
              <w:rPr>
                <w:sz w:val="20"/>
                <w:szCs w:val="20"/>
              </w:rPr>
              <w:t>.1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0F1335">
            <w:pPr>
              <w:ind w:firstLineChars="100" w:firstLine="2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кредиты банков, в том числе: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707121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73,9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54,06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85,94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90,93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89,6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92,95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91,50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104,57</w:t>
            </w:r>
          </w:p>
        </w:tc>
      </w:tr>
      <w:tr w:rsidR="009A6873" w:rsidRPr="009A6873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0F1335" w:rsidP="000F1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A6873" w:rsidRPr="009A68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9A6873" w:rsidRPr="009A6873">
              <w:rPr>
                <w:sz w:val="20"/>
                <w:szCs w:val="20"/>
              </w:rPr>
              <w:t>.1.1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0F1335">
            <w:pPr>
              <w:ind w:firstLineChars="200" w:firstLine="4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кредиты иностранных банков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707121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</w:tr>
      <w:tr w:rsidR="009A6873" w:rsidRPr="009A6873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0F1335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A6873" w:rsidRPr="009A6873">
              <w:rPr>
                <w:sz w:val="20"/>
                <w:szCs w:val="20"/>
              </w:rPr>
              <w:t>.6.2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0F1335">
            <w:pPr>
              <w:ind w:firstLineChars="100" w:firstLine="2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 xml:space="preserve">заемные средства других </w:t>
            </w:r>
            <w:r w:rsidR="00707121">
              <w:rPr>
                <w:sz w:val="20"/>
                <w:szCs w:val="20"/>
              </w:rPr>
              <w:t xml:space="preserve">    </w:t>
            </w:r>
            <w:r w:rsidRPr="009A6873">
              <w:rPr>
                <w:sz w:val="20"/>
                <w:szCs w:val="20"/>
              </w:rPr>
              <w:t>организаций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707121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42,3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18,0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19,0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18,0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19,0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18,0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19,0</w:t>
            </w:r>
          </w:p>
        </w:tc>
      </w:tr>
      <w:tr w:rsidR="009A6873" w:rsidRPr="009A6873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0F1335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A6873" w:rsidRPr="009A6873">
              <w:rPr>
                <w:sz w:val="20"/>
                <w:szCs w:val="20"/>
              </w:rPr>
              <w:t>.6.3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0F1335">
            <w:pPr>
              <w:ind w:firstLineChars="100" w:firstLine="2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бюджетные средства, в том числе: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707121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1 455,26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801,6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842,19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38,50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39,50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43,9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44,4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44,5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47,0</w:t>
            </w:r>
          </w:p>
        </w:tc>
      </w:tr>
      <w:tr w:rsidR="009A6873" w:rsidRPr="009A6873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0F1335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A6873" w:rsidRPr="009A6873">
              <w:rPr>
                <w:sz w:val="20"/>
                <w:szCs w:val="20"/>
              </w:rPr>
              <w:t>.6.3.1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0F1335">
            <w:pPr>
              <w:ind w:firstLineChars="200" w:firstLine="4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707121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1 426,84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795,1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812,0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4,2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4,2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6,0</w:t>
            </w:r>
          </w:p>
        </w:tc>
      </w:tr>
      <w:tr w:rsidR="009A6873" w:rsidRPr="009A6873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0F1335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A6873" w:rsidRPr="009A6873">
              <w:rPr>
                <w:sz w:val="20"/>
                <w:szCs w:val="20"/>
              </w:rPr>
              <w:t>.6.3.2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0F1335">
            <w:pPr>
              <w:ind w:firstLineChars="200" w:firstLine="4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бюджеты субъектов Российской Федерации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707121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20,02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25,0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27,0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29,0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29,5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30,0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31,0</w:t>
            </w:r>
          </w:p>
        </w:tc>
      </w:tr>
      <w:tr w:rsidR="009A6873" w:rsidRPr="009A6873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0F1335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A6873" w:rsidRPr="009A6873">
              <w:rPr>
                <w:sz w:val="20"/>
                <w:szCs w:val="20"/>
              </w:rPr>
              <w:t>.6.3.3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370705">
            <w:pPr>
              <w:ind w:firstLineChars="200" w:firstLine="4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местны</w:t>
            </w:r>
            <w:r w:rsidR="00370705">
              <w:rPr>
                <w:sz w:val="20"/>
                <w:szCs w:val="20"/>
              </w:rPr>
              <w:t>й</w:t>
            </w:r>
            <w:r w:rsidRPr="009A6873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707121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8,4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8,3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8,3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9,94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9,94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10,00</w:t>
            </w:r>
          </w:p>
        </w:tc>
      </w:tr>
      <w:tr w:rsidR="009A6873" w:rsidRPr="009A6873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0F1335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A6873" w:rsidRPr="009A6873">
              <w:rPr>
                <w:sz w:val="20"/>
                <w:szCs w:val="20"/>
              </w:rPr>
              <w:t>.6.4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0F1335">
            <w:pPr>
              <w:ind w:firstLineChars="100" w:firstLine="2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прочие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707121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23,9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24,1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14,0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15,2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16,00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16,30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18,00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18,40</w:t>
            </w:r>
          </w:p>
        </w:tc>
      </w:tr>
      <w:tr w:rsidR="009A6873" w:rsidRPr="00EB11FB" w:rsidTr="00EB11FB">
        <w:trPr>
          <w:trHeight w:val="52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b/>
                <w:sz w:val="20"/>
                <w:szCs w:val="20"/>
              </w:rPr>
            </w:pPr>
            <w:r w:rsidRPr="009A6873">
              <w:rPr>
                <w:b/>
                <w:sz w:val="20"/>
                <w:szCs w:val="20"/>
              </w:rPr>
              <w:t> </w:t>
            </w:r>
            <w:r w:rsidR="00EB11FB" w:rsidRPr="00EB11FB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9A6873" w:rsidRPr="009A6873" w:rsidRDefault="009A6873" w:rsidP="009A6873">
            <w:pPr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Консолидированный бюджет муниципального образования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 </w:t>
            </w:r>
          </w:p>
        </w:tc>
      </w:tr>
      <w:tr w:rsidR="009A6873" w:rsidRPr="00EB11FB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873" w:rsidRPr="009A6873">
              <w:rPr>
                <w:sz w:val="20"/>
                <w:szCs w:val="20"/>
              </w:rPr>
              <w:t>.1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rPr>
                <w:i/>
                <w:iCs/>
                <w:sz w:val="20"/>
                <w:szCs w:val="20"/>
              </w:rPr>
            </w:pPr>
            <w:r w:rsidRPr="009A6873">
              <w:rPr>
                <w:i/>
                <w:iCs/>
                <w:sz w:val="20"/>
                <w:szCs w:val="20"/>
              </w:rPr>
              <w:t>Доходы консолидированного бюджета МО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1195,77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1209,26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1288,64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1099,64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1102,37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1201,30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1205,21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1104,79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1113,76</w:t>
            </w:r>
          </w:p>
        </w:tc>
      </w:tr>
      <w:tr w:rsidR="009A6873" w:rsidRPr="00EB11FB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9A6873" w:rsidRPr="009A6873">
              <w:rPr>
                <w:sz w:val="20"/>
                <w:szCs w:val="20"/>
              </w:rPr>
              <w:t>.2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rPr>
                <w:i/>
                <w:iCs/>
                <w:sz w:val="20"/>
                <w:szCs w:val="20"/>
              </w:rPr>
            </w:pPr>
            <w:r w:rsidRPr="009A6873">
              <w:rPr>
                <w:i/>
                <w:iCs/>
                <w:sz w:val="20"/>
                <w:szCs w:val="20"/>
              </w:rPr>
              <w:t>Налоговые и неналоговые доходы, всего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223,68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265,71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255,89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253,26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256,00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262,04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265,95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271,79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280,76</w:t>
            </w:r>
          </w:p>
        </w:tc>
      </w:tr>
      <w:tr w:rsidR="009A6873" w:rsidRPr="00EB11FB" w:rsidTr="00EB11FB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873" w:rsidRPr="009A6873">
              <w:rPr>
                <w:sz w:val="20"/>
                <w:szCs w:val="20"/>
              </w:rPr>
              <w:t>.3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rPr>
                <w:i/>
                <w:iCs/>
                <w:sz w:val="20"/>
                <w:szCs w:val="20"/>
              </w:rPr>
            </w:pPr>
            <w:r w:rsidRPr="009A6873">
              <w:rPr>
                <w:i/>
                <w:iCs/>
                <w:sz w:val="20"/>
                <w:szCs w:val="20"/>
              </w:rPr>
              <w:t>Налоговые доходы консолидированного бюджета МО всего, в том числе: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199,83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229,77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227,44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232,93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235,60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241,56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245,31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250,50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259,32</w:t>
            </w:r>
          </w:p>
        </w:tc>
      </w:tr>
      <w:tr w:rsidR="009A6873" w:rsidRPr="00EB11FB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873" w:rsidRPr="009A6873">
              <w:rPr>
                <w:sz w:val="20"/>
                <w:szCs w:val="20"/>
              </w:rPr>
              <w:t>.3.1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EB11FB">
            <w:pPr>
              <w:ind w:firstLineChars="100" w:firstLine="2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11,74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9,70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9,72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9,80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9,82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9,90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10,00</w:t>
            </w:r>
          </w:p>
        </w:tc>
      </w:tr>
      <w:tr w:rsidR="009A6873" w:rsidRPr="00EB11FB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873" w:rsidRPr="009A6873">
              <w:rPr>
                <w:sz w:val="20"/>
                <w:szCs w:val="20"/>
              </w:rPr>
              <w:t>.3.2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EB11FB">
            <w:pPr>
              <w:ind w:firstLineChars="100" w:firstLine="2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136,58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142,67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141,80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147,84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150,00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154,90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157,70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161,27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163,30</w:t>
            </w:r>
          </w:p>
        </w:tc>
      </w:tr>
      <w:tr w:rsidR="009A6873" w:rsidRPr="00EB11FB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873" w:rsidRPr="009A6873">
              <w:rPr>
                <w:sz w:val="20"/>
                <w:szCs w:val="20"/>
              </w:rPr>
              <w:t>.3.3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EB11FB">
            <w:pPr>
              <w:ind w:firstLineChars="100" w:firstLine="2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0,27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0,30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0,32</w:t>
            </w:r>
          </w:p>
        </w:tc>
      </w:tr>
      <w:tr w:rsidR="009A6873" w:rsidRPr="00EB11FB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873" w:rsidRPr="009A6873">
              <w:rPr>
                <w:sz w:val="20"/>
                <w:szCs w:val="20"/>
              </w:rPr>
              <w:t>.3.4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EB11FB">
            <w:pPr>
              <w:ind w:firstLineChars="100" w:firstLine="2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акцизы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18,46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24,32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23,21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24,16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24,20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24,56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25,00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25,55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26,00</w:t>
            </w:r>
          </w:p>
        </w:tc>
      </w:tr>
      <w:tr w:rsidR="009A6873" w:rsidRPr="00EB11FB" w:rsidTr="00EB11FB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873" w:rsidRPr="009A6873">
              <w:rPr>
                <w:sz w:val="20"/>
                <w:szCs w:val="20"/>
              </w:rPr>
              <w:t>.3.5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EB11FB">
            <w:pPr>
              <w:ind w:firstLineChars="100" w:firstLine="2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7,26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13,11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13,40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13,90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13,94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14,50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14,52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15,08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15,10</w:t>
            </w:r>
          </w:p>
        </w:tc>
      </w:tr>
      <w:tr w:rsidR="009A6873" w:rsidRPr="00EB11FB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873" w:rsidRPr="009A6873">
              <w:rPr>
                <w:sz w:val="20"/>
                <w:szCs w:val="20"/>
              </w:rPr>
              <w:t>.3.6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EB11FB">
            <w:pPr>
              <w:ind w:firstLineChars="100" w:firstLine="2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1,14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0,95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0,96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0,97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0,99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0,99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1,00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1,01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1,02</w:t>
            </w:r>
          </w:p>
        </w:tc>
      </w:tr>
      <w:tr w:rsidR="009A6873" w:rsidRPr="00EB11FB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873" w:rsidRPr="009A6873">
              <w:rPr>
                <w:sz w:val="20"/>
                <w:szCs w:val="20"/>
              </w:rPr>
              <w:t>.3.7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EB11FB">
            <w:pPr>
              <w:ind w:firstLineChars="100" w:firstLine="2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16,63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14,75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15,20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15,40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15,43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15,50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15,51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15,70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15,72</w:t>
            </w:r>
          </w:p>
        </w:tc>
      </w:tr>
      <w:tr w:rsidR="009A6873" w:rsidRPr="00EB11FB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873" w:rsidRPr="009A6873">
              <w:rPr>
                <w:sz w:val="20"/>
                <w:szCs w:val="20"/>
              </w:rPr>
              <w:t>.3.8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EB11FB">
            <w:pPr>
              <w:ind w:firstLineChars="100" w:firstLine="2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налог на игорный бизнес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0,00</w:t>
            </w:r>
          </w:p>
        </w:tc>
      </w:tr>
      <w:tr w:rsidR="009A6873" w:rsidRPr="00EB11FB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873" w:rsidRPr="009A6873">
              <w:rPr>
                <w:sz w:val="20"/>
                <w:szCs w:val="20"/>
              </w:rPr>
              <w:t>.3.9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EB11FB">
            <w:pPr>
              <w:ind w:firstLineChars="100" w:firstLine="2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9,98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9,88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10,28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10,36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10,60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10,48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10,82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10,90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17,00</w:t>
            </w:r>
          </w:p>
        </w:tc>
      </w:tr>
      <w:tr w:rsidR="009A6873" w:rsidRPr="00EB11FB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873" w:rsidRPr="009A6873">
              <w:rPr>
                <w:sz w:val="20"/>
                <w:szCs w:val="20"/>
              </w:rPr>
              <w:t>.3.10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EB11FB">
            <w:pPr>
              <w:ind w:firstLineChars="100" w:firstLine="2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4,95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6,75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5,34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5,43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5,48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5,54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5,62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5,72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5,77</w:t>
            </w:r>
          </w:p>
        </w:tc>
      </w:tr>
      <w:tr w:rsidR="009A6873" w:rsidRPr="00EB11FB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873" w:rsidRPr="009A6873">
              <w:rPr>
                <w:sz w:val="20"/>
                <w:szCs w:val="20"/>
              </w:rPr>
              <w:t>.4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rPr>
                <w:i/>
                <w:iCs/>
                <w:sz w:val="20"/>
                <w:szCs w:val="20"/>
              </w:rPr>
            </w:pPr>
            <w:r w:rsidRPr="009A6873">
              <w:rPr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23,85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35,94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28,46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20,34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20,40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20,47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20,64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21,29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21,44</w:t>
            </w:r>
          </w:p>
        </w:tc>
      </w:tr>
      <w:tr w:rsidR="009A6873" w:rsidRPr="00EB11FB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873" w:rsidRPr="009A6873">
              <w:rPr>
                <w:sz w:val="20"/>
                <w:szCs w:val="20"/>
              </w:rPr>
              <w:t>.5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rPr>
                <w:i/>
                <w:iCs/>
                <w:sz w:val="20"/>
                <w:szCs w:val="20"/>
              </w:rPr>
            </w:pPr>
            <w:r w:rsidRPr="009A6873">
              <w:rPr>
                <w:i/>
                <w:iCs/>
                <w:sz w:val="20"/>
                <w:szCs w:val="20"/>
              </w:rPr>
              <w:t>Безвозмездные поступления всего, в том числе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972,10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943,55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1032,74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846,38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846,38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939,26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939,26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833,00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833,00</w:t>
            </w:r>
          </w:p>
        </w:tc>
      </w:tr>
      <w:tr w:rsidR="009A6873" w:rsidRPr="00EB11FB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873" w:rsidRPr="009A6873">
              <w:rPr>
                <w:sz w:val="20"/>
                <w:szCs w:val="20"/>
              </w:rPr>
              <w:t>.5.1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EB11FB">
            <w:pPr>
              <w:ind w:firstLineChars="100" w:firstLine="2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субсидии из федерального бюджета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118,24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43,63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51,49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43,26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43,26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138,77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138,77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34,83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34,83</w:t>
            </w:r>
          </w:p>
        </w:tc>
      </w:tr>
      <w:tr w:rsidR="009A6873" w:rsidRPr="00EB11FB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873" w:rsidRPr="009A6873">
              <w:rPr>
                <w:sz w:val="20"/>
                <w:szCs w:val="20"/>
              </w:rPr>
              <w:t>.5.2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EB11FB">
            <w:pPr>
              <w:ind w:firstLineChars="100" w:firstLine="2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субвенции из федерального бюджета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378,46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539,24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589,45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584,11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584,11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587,63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587,63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585,32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585,32</w:t>
            </w:r>
          </w:p>
        </w:tc>
      </w:tr>
      <w:tr w:rsidR="009A6873" w:rsidRPr="00EB11FB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873" w:rsidRPr="009A6873">
              <w:rPr>
                <w:sz w:val="20"/>
                <w:szCs w:val="20"/>
              </w:rPr>
              <w:t>.5.3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EB11FB">
            <w:pPr>
              <w:ind w:firstLineChars="100" w:firstLine="2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дотации из федерального бюджета, в том числе: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465,05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357,65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368,24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200,34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200,34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194,18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194,18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194,18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194,18</w:t>
            </w:r>
          </w:p>
        </w:tc>
      </w:tr>
      <w:tr w:rsidR="009A6873" w:rsidRPr="00EB11FB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873" w:rsidRPr="009A6873">
              <w:rPr>
                <w:sz w:val="20"/>
                <w:szCs w:val="20"/>
              </w:rPr>
              <w:t>.5.4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EB11FB">
            <w:pPr>
              <w:ind w:firstLineChars="100" w:firstLine="2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378,55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314,30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349,00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200,34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200,34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194,18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194,18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194,18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194,18</w:t>
            </w:r>
          </w:p>
        </w:tc>
      </w:tr>
      <w:tr w:rsidR="009A6873" w:rsidRPr="00EB11FB" w:rsidTr="00EB11FB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9A6873" w:rsidRPr="009A6873">
              <w:rPr>
                <w:sz w:val="20"/>
                <w:szCs w:val="20"/>
              </w:rPr>
              <w:t>.6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rPr>
                <w:i/>
                <w:iCs/>
                <w:sz w:val="20"/>
                <w:szCs w:val="20"/>
              </w:rPr>
            </w:pPr>
            <w:r w:rsidRPr="009A6873">
              <w:rPr>
                <w:i/>
                <w:iCs/>
                <w:sz w:val="20"/>
                <w:szCs w:val="20"/>
              </w:rPr>
              <w:t>Расходы консолидированного бюджета МО всего, в том числе по направлениям: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104669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1119,0</w:t>
            </w:r>
            <w:r w:rsidR="00104669" w:rsidRPr="00151819">
              <w:rPr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1113,32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E9500A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122</w:t>
            </w:r>
            <w:r w:rsidR="00E9500A" w:rsidRPr="00151819">
              <w:rPr>
                <w:sz w:val="20"/>
                <w:szCs w:val="20"/>
              </w:rPr>
              <w:t>4</w:t>
            </w:r>
            <w:r w:rsidRPr="00151819">
              <w:rPr>
                <w:sz w:val="20"/>
                <w:szCs w:val="20"/>
              </w:rPr>
              <w:t>,</w:t>
            </w:r>
            <w:r w:rsidR="00E9500A" w:rsidRPr="00151819">
              <w:rPr>
                <w:sz w:val="20"/>
                <w:szCs w:val="20"/>
              </w:rPr>
              <w:t>89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1023,01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1023,01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1121,71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1121,71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1022,75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1022,75</w:t>
            </w:r>
          </w:p>
        </w:tc>
      </w:tr>
      <w:tr w:rsidR="009A6873" w:rsidRPr="00EB11FB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873" w:rsidRPr="009A6873">
              <w:rPr>
                <w:sz w:val="20"/>
                <w:szCs w:val="20"/>
              </w:rPr>
              <w:t>.6.1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EB11FB">
            <w:pPr>
              <w:ind w:firstLineChars="100" w:firstLine="2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87,76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92,49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E9500A" w:rsidP="00E9500A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111</w:t>
            </w:r>
            <w:r w:rsidR="009A6873" w:rsidRPr="00151819">
              <w:rPr>
                <w:sz w:val="20"/>
                <w:szCs w:val="20"/>
              </w:rPr>
              <w:t>,</w:t>
            </w:r>
            <w:r w:rsidRPr="00151819">
              <w:rPr>
                <w:sz w:val="20"/>
                <w:szCs w:val="20"/>
              </w:rPr>
              <w:t>098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86,66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86,66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87,25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87,25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87,25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87,25</w:t>
            </w:r>
          </w:p>
        </w:tc>
      </w:tr>
      <w:tr w:rsidR="009A6873" w:rsidRPr="00EB11FB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873" w:rsidRPr="009A6873">
              <w:rPr>
                <w:sz w:val="20"/>
                <w:szCs w:val="20"/>
              </w:rPr>
              <w:t>.6.2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EB11FB">
            <w:pPr>
              <w:ind w:firstLineChars="100" w:firstLine="2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0,97</w:t>
            </w:r>
            <w:r w:rsidR="00E9500A" w:rsidRPr="00151819">
              <w:rPr>
                <w:sz w:val="20"/>
                <w:szCs w:val="20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1,04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1,04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1,08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1,08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1,08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1,08</w:t>
            </w:r>
          </w:p>
        </w:tc>
      </w:tr>
      <w:tr w:rsidR="009A6873" w:rsidRPr="00EB11FB" w:rsidTr="00EB11FB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873" w:rsidRPr="009A6873">
              <w:rPr>
                <w:sz w:val="20"/>
                <w:szCs w:val="20"/>
              </w:rPr>
              <w:t>.6.3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EB11FB">
            <w:pPr>
              <w:ind w:firstLineChars="100" w:firstLine="2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104669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2,1</w:t>
            </w:r>
            <w:r w:rsidR="00104669" w:rsidRPr="00151819">
              <w:rPr>
                <w:sz w:val="20"/>
                <w:szCs w:val="20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0,88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E9500A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1,3</w:t>
            </w:r>
            <w:r w:rsidR="00E9500A" w:rsidRPr="00151819">
              <w:rPr>
                <w:sz w:val="20"/>
                <w:szCs w:val="20"/>
              </w:rPr>
              <w:t>16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0,36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0,30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0,30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0,30</w:t>
            </w:r>
          </w:p>
        </w:tc>
      </w:tr>
      <w:tr w:rsidR="009A6873" w:rsidRPr="00EB11FB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873" w:rsidRPr="009A6873">
              <w:rPr>
                <w:sz w:val="20"/>
                <w:szCs w:val="20"/>
              </w:rPr>
              <w:t>.6.4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EB11FB">
            <w:pPr>
              <w:ind w:firstLineChars="100" w:firstLine="2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104669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53,6</w:t>
            </w:r>
            <w:r w:rsidR="00104669" w:rsidRPr="00151819">
              <w:rPr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28,68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50,03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40,32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40,32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49,93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49,93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49,93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49,93</w:t>
            </w:r>
          </w:p>
        </w:tc>
      </w:tr>
      <w:tr w:rsidR="009A6873" w:rsidRPr="00EB11FB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873" w:rsidRPr="009A6873">
              <w:rPr>
                <w:sz w:val="20"/>
                <w:szCs w:val="20"/>
              </w:rPr>
              <w:t>.6.5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EB11FB">
            <w:pPr>
              <w:ind w:firstLineChars="100" w:firstLine="2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248,98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300,92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E9500A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267,9</w:t>
            </w:r>
            <w:r w:rsidR="00E9500A" w:rsidRPr="00151819">
              <w:rPr>
                <w:sz w:val="20"/>
                <w:szCs w:val="20"/>
              </w:rPr>
              <w:t>28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229,61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229,61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231,76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231,76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216,76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216,76</w:t>
            </w:r>
          </w:p>
        </w:tc>
      </w:tr>
      <w:tr w:rsidR="009A6873" w:rsidRPr="00EB11FB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EB1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873" w:rsidRPr="009A6873">
              <w:rPr>
                <w:sz w:val="20"/>
                <w:szCs w:val="20"/>
              </w:rPr>
              <w:t>.6.6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EB11FB">
            <w:pPr>
              <w:ind w:firstLineChars="100" w:firstLine="2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0,00</w:t>
            </w:r>
          </w:p>
        </w:tc>
      </w:tr>
      <w:tr w:rsidR="009A6873" w:rsidRPr="00EB11FB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873" w:rsidRPr="009A6873">
              <w:rPr>
                <w:sz w:val="20"/>
                <w:szCs w:val="20"/>
              </w:rPr>
              <w:t>.6.7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EB11FB">
            <w:pPr>
              <w:ind w:firstLineChars="100" w:firstLine="2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463,97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453,55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E9500A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5</w:t>
            </w:r>
            <w:r w:rsidR="00E9500A" w:rsidRPr="00151819">
              <w:rPr>
                <w:sz w:val="20"/>
                <w:szCs w:val="20"/>
              </w:rPr>
              <w:t>15</w:t>
            </w:r>
            <w:r w:rsidRPr="00151819">
              <w:rPr>
                <w:sz w:val="20"/>
                <w:szCs w:val="20"/>
              </w:rPr>
              <w:t>,</w:t>
            </w:r>
            <w:r w:rsidR="00E9500A" w:rsidRPr="00151819">
              <w:rPr>
                <w:sz w:val="20"/>
                <w:szCs w:val="20"/>
              </w:rPr>
              <w:t>965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419,57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419,57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494,74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494,74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412,70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412,70</w:t>
            </w:r>
          </w:p>
        </w:tc>
      </w:tr>
      <w:tr w:rsidR="009A6873" w:rsidRPr="00EB11FB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873" w:rsidRPr="009A6873">
              <w:rPr>
                <w:sz w:val="20"/>
                <w:szCs w:val="20"/>
              </w:rPr>
              <w:t>.6.8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EB11FB">
            <w:pPr>
              <w:ind w:firstLineChars="100" w:firstLine="2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119,15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124,46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E9500A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14</w:t>
            </w:r>
            <w:r w:rsidR="00E9500A" w:rsidRPr="00151819">
              <w:rPr>
                <w:sz w:val="20"/>
                <w:szCs w:val="20"/>
              </w:rPr>
              <w:t>5</w:t>
            </w:r>
            <w:r w:rsidRPr="00151819">
              <w:rPr>
                <w:sz w:val="20"/>
                <w:szCs w:val="20"/>
              </w:rPr>
              <w:t>,30</w:t>
            </w:r>
            <w:r w:rsidR="00E9500A" w:rsidRPr="00151819">
              <w:rPr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117,26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117,26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116,08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116,08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116,05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116,05</w:t>
            </w:r>
          </w:p>
        </w:tc>
      </w:tr>
      <w:tr w:rsidR="009A6873" w:rsidRPr="00EB11FB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873" w:rsidRPr="009A6873">
              <w:rPr>
                <w:sz w:val="20"/>
                <w:szCs w:val="20"/>
              </w:rPr>
              <w:t>.6.9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EB11FB">
            <w:pPr>
              <w:ind w:firstLineChars="100" w:firstLine="2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0,00</w:t>
            </w:r>
          </w:p>
        </w:tc>
      </w:tr>
      <w:tr w:rsidR="009A6873" w:rsidRPr="00EB11FB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873" w:rsidRPr="009A6873">
              <w:rPr>
                <w:sz w:val="20"/>
                <w:szCs w:val="20"/>
              </w:rPr>
              <w:t>.6.10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EB11FB">
            <w:pPr>
              <w:ind w:firstLineChars="100" w:firstLine="2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141,16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109,89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E9500A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13</w:t>
            </w:r>
            <w:r w:rsidR="00E9500A" w:rsidRPr="00151819">
              <w:rPr>
                <w:sz w:val="20"/>
                <w:szCs w:val="20"/>
              </w:rPr>
              <w:t>1</w:t>
            </w:r>
            <w:r w:rsidRPr="00151819">
              <w:rPr>
                <w:sz w:val="20"/>
                <w:szCs w:val="20"/>
              </w:rPr>
              <w:t>,</w:t>
            </w:r>
            <w:r w:rsidR="00E9500A" w:rsidRPr="00151819">
              <w:rPr>
                <w:sz w:val="20"/>
                <w:szCs w:val="20"/>
              </w:rPr>
              <w:t>21</w:t>
            </w:r>
            <w:r w:rsidRPr="00151819">
              <w:rPr>
                <w:sz w:val="20"/>
                <w:szCs w:val="20"/>
              </w:rPr>
              <w:t>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118,46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118,46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121,38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121,38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119,48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119,48</w:t>
            </w:r>
          </w:p>
        </w:tc>
      </w:tr>
      <w:tr w:rsidR="009A6873" w:rsidRPr="00EB11FB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873" w:rsidRPr="009A6873">
              <w:rPr>
                <w:sz w:val="20"/>
                <w:szCs w:val="20"/>
              </w:rPr>
              <w:t>.6.11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EB11FB">
            <w:pPr>
              <w:ind w:firstLineChars="100" w:firstLine="2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0,22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E9500A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0,2</w:t>
            </w:r>
            <w:r w:rsidR="00E9500A" w:rsidRPr="00151819">
              <w:rPr>
                <w:sz w:val="20"/>
                <w:szCs w:val="20"/>
              </w:rPr>
              <w:t>75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0,03</w:t>
            </w:r>
          </w:p>
        </w:tc>
      </w:tr>
      <w:tr w:rsidR="009A6873" w:rsidRPr="00EB11FB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873" w:rsidRPr="009A6873">
              <w:rPr>
                <w:sz w:val="20"/>
                <w:szCs w:val="20"/>
              </w:rPr>
              <w:t>.6.12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EB11FB">
            <w:pPr>
              <w:ind w:firstLineChars="100" w:firstLine="2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1,31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1,30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0,78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0,21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0,21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0,21</w:t>
            </w:r>
          </w:p>
        </w:tc>
      </w:tr>
      <w:tr w:rsidR="009A6873" w:rsidRPr="00EB11FB" w:rsidTr="00EB11FB">
        <w:trPr>
          <w:trHeight w:val="1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873" w:rsidRPr="009A6873">
              <w:rPr>
                <w:sz w:val="20"/>
                <w:szCs w:val="20"/>
              </w:rPr>
              <w:t>.6.13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EB11FB">
            <w:pPr>
              <w:ind w:firstLineChars="100" w:firstLine="200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0,00</w:t>
            </w:r>
            <w:r w:rsidR="00E9500A" w:rsidRPr="00151819">
              <w:rPr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0,00</w:t>
            </w:r>
          </w:p>
        </w:tc>
      </w:tr>
      <w:tr w:rsidR="009A6873" w:rsidRPr="00EB11FB" w:rsidTr="00EB11FB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A6873" w:rsidRPr="009A6873">
              <w:rPr>
                <w:sz w:val="20"/>
                <w:szCs w:val="20"/>
              </w:rPr>
              <w:t>.7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EB11FB">
            <w:pPr>
              <w:rPr>
                <w:i/>
                <w:iCs/>
                <w:sz w:val="20"/>
                <w:szCs w:val="20"/>
              </w:rPr>
            </w:pPr>
            <w:r w:rsidRPr="009A6873">
              <w:rPr>
                <w:i/>
                <w:iCs/>
                <w:sz w:val="20"/>
                <w:szCs w:val="20"/>
              </w:rPr>
              <w:t>Дефици</w:t>
            </w:r>
            <w:proofErr w:type="gramStart"/>
            <w:r w:rsidRPr="009A6873">
              <w:rPr>
                <w:i/>
                <w:iCs/>
                <w:sz w:val="20"/>
                <w:szCs w:val="20"/>
              </w:rPr>
              <w:t>т(</w:t>
            </w:r>
            <w:proofErr w:type="gramEnd"/>
            <w:r w:rsidRPr="009A6873">
              <w:rPr>
                <w:i/>
                <w:iCs/>
                <w:sz w:val="20"/>
                <w:szCs w:val="20"/>
              </w:rPr>
              <w:t>-), профицит(+) консолидированного бюджета МО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20919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9A6873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9A6873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AF4ADC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76,7</w:t>
            </w:r>
            <w:r w:rsidR="00AF4ADC" w:rsidRPr="00151819">
              <w:rPr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95,94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E9500A" w:rsidP="00AF4ADC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6</w:t>
            </w:r>
            <w:r w:rsidR="00AF4ADC" w:rsidRPr="00151819">
              <w:rPr>
                <w:sz w:val="20"/>
                <w:szCs w:val="20"/>
              </w:rPr>
              <w:t>3</w:t>
            </w:r>
            <w:r w:rsidR="009A6873" w:rsidRPr="00151819">
              <w:rPr>
                <w:sz w:val="20"/>
                <w:szCs w:val="20"/>
              </w:rPr>
              <w:t>,</w:t>
            </w:r>
            <w:r w:rsidR="00AF4ADC" w:rsidRPr="00151819">
              <w:rPr>
                <w:sz w:val="20"/>
                <w:szCs w:val="20"/>
              </w:rPr>
              <w:t>75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76,63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AF4ADC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79,3</w:t>
            </w:r>
            <w:r w:rsidR="00AF4ADC" w:rsidRPr="00151819">
              <w:rPr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AF4ADC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79,5</w:t>
            </w:r>
            <w:r w:rsidR="00AF4ADC" w:rsidRPr="00151819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AF4ADC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83,</w:t>
            </w:r>
            <w:r w:rsidR="00AF4ADC" w:rsidRPr="00151819">
              <w:rPr>
                <w:sz w:val="20"/>
                <w:szCs w:val="20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82,04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151819" w:rsidRDefault="009A6873" w:rsidP="009A6873">
            <w:pPr>
              <w:jc w:val="center"/>
              <w:rPr>
                <w:sz w:val="20"/>
                <w:szCs w:val="20"/>
              </w:rPr>
            </w:pPr>
            <w:r w:rsidRPr="00151819">
              <w:rPr>
                <w:sz w:val="20"/>
                <w:szCs w:val="20"/>
              </w:rPr>
              <w:t>91,01</w:t>
            </w:r>
          </w:p>
        </w:tc>
      </w:tr>
      <w:tr w:rsidR="009A6873" w:rsidRPr="00EB11FB" w:rsidTr="00EB11FB">
        <w:trPr>
          <w:trHeight w:val="40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9A6873">
            <w:pPr>
              <w:jc w:val="center"/>
              <w:rPr>
                <w:b/>
                <w:sz w:val="20"/>
                <w:szCs w:val="20"/>
              </w:rPr>
            </w:pPr>
            <w:r w:rsidRPr="00EB11FB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рублей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33418,7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38252,0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43781,0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46575,0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48131,0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49386,0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52184,0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52472,0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56077,0</w:t>
            </w:r>
          </w:p>
        </w:tc>
      </w:tr>
      <w:tr w:rsidR="009A6873" w:rsidRPr="00EB11FB" w:rsidTr="00EB11FB">
        <w:trPr>
          <w:trHeight w:val="4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EB11FB" w:rsidP="00EB1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A6873" w:rsidRPr="009A68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873" w:rsidRPr="009A6873" w:rsidRDefault="009A6873" w:rsidP="009A6873">
            <w:pPr>
              <w:rPr>
                <w:bCs/>
                <w:sz w:val="20"/>
                <w:szCs w:val="20"/>
              </w:rPr>
            </w:pPr>
            <w:r w:rsidRPr="009A6873">
              <w:rPr>
                <w:bCs/>
                <w:sz w:val="20"/>
                <w:szCs w:val="20"/>
              </w:rPr>
              <w:t xml:space="preserve">Темп роста номинальной начисленной среднемесячной заработной платы </w:t>
            </w:r>
            <w:r w:rsidRPr="009A6873">
              <w:rPr>
                <w:bCs/>
                <w:sz w:val="20"/>
                <w:szCs w:val="20"/>
              </w:rPr>
              <w:lastRenderedPageBreak/>
              <w:t>работников организаций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lastRenderedPageBreak/>
              <w:t xml:space="preserve">% </w:t>
            </w:r>
            <w:proofErr w:type="gramStart"/>
            <w:r w:rsidRPr="009A6873">
              <w:rPr>
                <w:sz w:val="20"/>
                <w:szCs w:val="20"/>
              </w:rPr>
              <w:t>г</w:t>
            </w:r>
            <w:proofErr w:type="gramEnd"/>
            <w:r w:rsidRPr="009A6873">
              <w:rPr>
                <w:sz w:val="20"/>
                <w:szCs w:val="20"/>
              </w:rPr>
              <w:t>/г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115,30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104,20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114,50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106,38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109,93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106,04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108,42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106,25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107,46</w:t>
            </w:r>
          </w:p>
        </w:tc>
      </w:tr>
      <w:tr w:rsidR="00EB11FB" w:rsidRPr="00EB11FB" w:rsidTr="00EB11FB">
        <w:trPr>
          <w:trHeight w:val="6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EB11FB" w:rsidP="00EB1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Pr="009A68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1FB" w:rsidRPr="009A6873" w:rsidRDefault="00EB11FB" w:rsidP="00B75087">
            <w:pPr>
              <w:rPr>
                <w:bCs/>
                <w:sz w:val="20"/>
                <w:szCs w:val="20"/>
              </w:rPr>
            </w:pPr>
            <w:r w:rsidRPr="009A6873">
              <w:rPr>
                <w:bCs/>
                <w:sz w:val="20"/>
                <w:szCs w:val="20"/>
              </w:rPr>
              <w:t>Фонд заработной платы работников организаций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920919" w:rsidP="00B75087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М</w:t>
            </w:r>
            <w:r w:rsidR="00EB11FB" w:rsidRPr="009A6873">
              <w:rPr>
                <w:sz w:val="20"/>
                <w:szCs w:val="20"/>
              </w:rPr>
              <w:t>лн</w:t>
            </w:r>
            <w:r>
              <w:rPr>
                <w:sz w:val="20"/>
                <w:szCs w:val="20"/>
              </w:rPr>
              <w:t>.</w:t>
            </w:r>
            <w:r w:rsidR="00EB11FB" w:rsidRPr="009A687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EB11FB" w:rsidP="00B75087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1241,17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7303C4" w:rsidP="00B75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1202,6</w:t>
            </w:r>
            <w:r w:rsidR="00EB11FB" w:rsidRPr="009A6873">
              <w:rPr>
                <w:sz w:val="20"/>
                <w:szCs w:val="20"/>
              </w:rPr>
              <w:t>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EB11FB" w:rsidP="00B75087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1254,6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EB11FB" w:rsidP="00B75087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1319,572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EB11FB" w:rsidP="00B75087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1366,53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EB11FB" w:rsidP="00B75087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1384,99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EB11FB" w:rsidP="00B75087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1466,569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EB11FB" w:rsidP="00B75087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1457,673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EB11FB" w:rsidP="00B75087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1561,87</w:t>
            </w:r>
          </w:p>
        </w:tc>
      </w:tr>
      <w:tr w:rsidR="00EB11FB" w:rsidRPr="00EB11FB" w:rsidTr="00EB11FB">
        <w:trPr>
          <w:trHeight w:val="6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EB11FB" w:rsidP="00EB1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9A6873">
              <w:rPr>
                <w:sz w:val="20"/>
                <w:szCs w:val="20"/>
              </w:rPr>
              <w:t>.</w:t>
            </w:r>
            <w:r w:rsidR="00920919">
              <w:rPr>
                <w:sz w:val="20"/>
                <w:szCs w:val="20"/>
              </w:rPr>
              <w:t>3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1FB" w:rsidRPr="009A6873" w:rsidRDefault="00EB11FB" w:rsidP="00B75087">
            <w:pPr>
              <w:rPr>
                <w:bCs/>
                <w:sz w:val="20"/>
                <w:szCs w:val="20"/>
              </w:rPr>
            </w:pPr>
            <w:r w:rsidRPr="009A6873">
              <w:rPr>
                <w:bCs/>
                <w:sz w:val="20"/>
                <w:szCs w:val="20"/>
              </w:rPr>
              <w:t>Темп роста фонда заработной платы работников организаций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EB11FB" w:rsidP="00B75087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 xml:space="preserve">% </w:t>
            </w:r>
            <w:proofErr w:type="gramStart"/>
            <w:r w:rsidRPr="009A6873">
              <w:rPr>
                <w:sz w:val="20"/>
                <w:szCs w:val="20"/>
              </w:rPr>
              <w:t>г</w:t>
            </w:r>
            <w:proofErr w:type="gramEnd"/>
            <w:r w:rsidRPr="009A6873">
              <w:rPr>
                <w:sz w:val="20"/>
                <w:szCs w:val="20"/>
              </w:rPr>
              <w:t>/г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EB11FB" w:rsidP="00B75087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104,40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EB11FB" w:rsidP="00B75087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96,89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EB11FB" w:rsidP="00B75087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104,32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EB11FB" w:rsidP="00B75087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105,18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EB11FB" w:rsidP="00B75087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108,92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EB11FB" w:rsidP="00B75087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104,96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EB11FB" w:rsidP="00B75087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107,32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EB11FB" w:rsidP="00B75087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105,25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EB11FB" w:rsidP="00B75087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106,50</w:t>
            </w:r>
          </w:p>
        </w:tc>
      </w:tr>
      <w:tr w:rsidR="00EB11FB" w:rsidRPr="00EB11FB" w:rsidTr="00EB11FB">
        <w:trPr>
          <w:trHeight w:val="6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EB11FB" w:rsidP="00B75087">
            <w:pPr>
              <w:jc w:val="center"/>
              <w:rPr>
                <w:b/>
                <w:sz w:val="20"/>
                <w:szCs w:val="20"/>
              </w:rPr>
            </w:pPr>
            <w:r w:rsidRPr="009A6873">
              <w:rPr>
                <w:b/>
                <w:sz w:val="20"/>
                <w:szCs w:val="20"/>
              </w:rPr>
              <w:t>1</w:t>
            </w:r>
            <w:r w:rsidRPr="00EB11FB">
              <w:rPr>
                <w:b/>
                <w:sz w:val="20"/>
                <w:szCs w:val="20"/>
              </w:rPr>
              <w:t>0</w:t>
            </w:r>
            <w:r w:rsidRPr="009A687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1FB" w:rsidRDefault="00EB11FB" w:rsidP="00B75087">
            <w:pPr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 xml:space="preserve">Численность безработных, зарегистрированных в государственных учреждениях службы занятости населения </w:t>
            </w:r>
          </w:p>
          <w:p w:rsidR="00EB11FB" w:rsidRPr="009A6873" w:rsidRDefault="00EB11FB" w:rsidP="00B75087">
            <w:pPr>
              <w:rPr>
                <w:b/>
                <w:bCs/>
                <w:sz w:val="20"/>
                <w:szCs w:val="20"/>
              </w:rPr>
            </w:pPr>
            <w:r w:rsidRPr="009A6873">
              <w:rPr>
                <w:b/>
                <w:bCs/>
                <w:sz w:val="20"/>
                <w:szCs w:val="20"/>
              </w:rPr>
              <w:t>(на конец года)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EB11FB" w:rsidP="00B75087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тыс. чел.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EB11FB" w:rsidP="00B75087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EB11FB" w:rsidP="00B75087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0,135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EB11FB" w:rsidP="00B75087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0,181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EB11FB" w:rsidP="00B75087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0,210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EB11FB" w:rsidP="00B75087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EB11FB" w:rsidP="00B75087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0,210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EB11FB" w:rsidP="00B75087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0,200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EB11FB" w:rsidP="00B75087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FB" w:rsidRPr="009A6873" w:rsidRDefault="00EB11FB" w:rsidP="00B75087">
            <w:pPr>
              <w:jc w:val="center"/>
              <w:rPr>
                <w:sz w:val="20"/>
                <w:szCs w:val="20"/>
              </w:rPr>
            </w:pPr>
            <w:r w:rsidRPr="009A6873">
              <w:rPr>
                <w:sz w:val="20"/>
                <w:szCs w:val="20"/>
              </w:rPr>
              <w:t>0,180</w:t>
            </w:r>
          </w:p>
        </w:tc>
      </w:tr>
      <w:tr w:rsidR="0066609A" w:rsidRPr="00EB11FB" w:rsidTr="00EB11FB">
        <w:trPr>
          <w:trHeight w:val="204"/>
        </w:trPr>
        <w:tc>
          <w:tcPr>
            <w:tcW w:w="153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873" w:rsidRPr="009A6873" w:rsidRDefault="009A6873" w:rsidP="009A6873">
            <w:pPr>
              <w:rPr>
                <w:sz w:val="20"/>
                <w:szCs w:val="20"/>
              </w:rPr>
            </w:pPr>
          </w:p>
        </w:tc>
      </w:tr>
    </w:tbl>
    <w:p w:rsidR="009A6873" w:rsidRPr="00EB11FB" w:rsidRDefault="009A6873" w:rsidP="00526A51">
      <w:pPr>
        <w:jc w:val="center"/>
        <w:rPr>
          <w:b/>
          <w:sz w:val="20"/>
          <w:szCs w:val="20"/>
        </w:rPr>
      </w:pPr>
    </w:p>
    <w:p w:rsidR="00C74C70" w:rsidRDefault="00C74C70" w:rsidP="00526A51">
      <w:pPr>
        <w:jc w:val="center"/>
        <w:rPr>
          <w:b/>
          <w:sz w:val="22"/>
          <w:szCs w:val="22"/>
        </w:rPr>
      </w:pPr>
    </w:p>
    <w:p w:rsidR="000E29D1" w:rsidRPr="00C111C0" w:rsidRDefault="000E29D1" w:rsidP="00526A51">
      <w:pPr>
        <w:jc w:val="center"/>
        <w:rPr>
          <w:b/>
        </w:rPr>
      </w:pPr>
    </w:p>
    <w:p w:rsidR="009C51D4" w:rsidRDefault="009C51D4" w:rsidP="00526A51">
      <w:pPr>
        <w:jc w:val="center"/>
        <w:rPr>
          <w:b/>
          <w:sz w:val="22"/>
          <w:szCs w:val="22"/>
        </w:rPr>
      </w:pPr>
    </w:p>
    <w:p w:rsidR="0012613E" w:rsidRPr="00404BB8" w:rsidRDefault="0012613E" w:rsidP="00526A51">
      <w:pPr>
        <w:jc w:val="center"/>
        <w:rPr>
          <w:sz w:val="22"/>
          <w:szCs w:val="22"/>
        </w:rPr>
      </w:pPr>
    </w:p>
    <w:p w:rsidR="00FC24C9" w:rsidRPr="00404BB8" w:rsidRDefault="00FC24C9" w:rsidP="005656C7">
      <w:pPr>
        <w:rPr>
          <w:sz w:val="22"/>
          <w:szCs w:val="22"/>
        </w:rPr>
      </w:pPr>
    </w:p>
    <w:p w:rsidR="00FC24C9" w:rsidRPr="00404BB8" w:rsidRDefault="00FC24C9" w:rsidP="005656C7">
      <w:pPr>
        <w:rPr>
          <w:sz w:val="22"/>
          <w:szCs w:val="22"/>
        </w:rPr>
        <w:sectPr w:rsidR="00FC24C9" w:rsidRPr="00404BB8" w:rsidSect="009842E6">
          <w:pgSz w:w="16838" w:h="11906" w:orient="landscape"/>
          <w:pgMar w:top="851" w:right="1134" w:bottom="993" w:left="1134" w:header="708" w:footer="292" w:gutter="0"/>
          <w:pgNumType w:start="1"/>
          <w:cols w:space="708"/>
          <w:titlePg/>
          <w:docGrid w:linePitch="360"/>
        </w:sectPr>
      </w:pPr>
      <w:bookmarkStart w:id="1" w:name="RANGE!A1:N527"/>
      <w:bookmarkEnd w:id="1"/>
    </w:p>
    <w:p w:rsidR="003C5191" w:rsidRPr="001721C3" w:rsidRDefault="00961D04" w:rsidP="003C5191">
      <w:pPr>
        <w:ind w:left="2124" w:firstLine="708"/>
        <w:rPr>
          <w:b/>
          <w:bCs/>
          <w:iCs/>
        </w:rPr>
      </w:pPr>
      <w:r w:rsidRPr="00F12878">
        <w:rPr>
          <w:rFonts w:ascii="Arial" w:hAnsi="Arial" w:cs="Arial"/>
          <w:b/>
          <w:bCs/>
          <w:iCs/>
        </w:rPr>
        <w:lastRenderedPageBreak/>
        <w:t xml:space="preserve">    </w:t>
      </w:r>
      <w:r w:rsidR="003C5191" w:rsidRPr="001721C3">
        <w:rPr>
          <w:b/>
          <w:bCs/>
          <w:iCs/>
        </w:rPr>
        <w:t>Пояснительная  записка</w:t>
      </w:r>
    </w:p>
    <w:p w:rsidR="003C5191" w:rsidRPr="001721C3" w:rsidRDefault="003C5191" w:rsidP="003C5191">
      <w:pPr>
        <w:ind w:firstLine="708"/>
        <w:rPr>
          <w:b/>
          <w:bCs/>
          <w:iCs/>
        </w:rPr>
      </w:pPr>
      <w:r w:rsidRPr="001721C3">
        <w:rPr>
          <w:b/>
          <w:bCs/>
          <w:iCs/>
        </w:rPr>
        <w:t xml:space="preserve">  к показателям  прогноза социально-экономического развития</w:t>
      </w:r>
    </w:p>
    <w:p w:rsidR="003C5191" w:rsidRPr="001721C3" w:rsidRDefault="003C5191" w:rsidP="003C5191">
      <w:pPr>
        <w:ind w:firstLine="708"/>
        <w:rPr>
          <w:b/>
        </w:rPr>
      </w:pPr>
      <w:r w:rsidRPr="001721C3">
        <w:rPr>
          <w:b/>
        </w:rPr>
        <w:t>Юргинского муниципального округа на среднесрочный период</w:t>
      </w:r>
    </w:p>
    <w:p w:rsidR="003C5191" w:rsidRPr="001721C3" w:rsidRDefault="003C5191" w:rsidP="003C5191">
      <w:pPr>
        <w:ind w:left="2832" w:firstLine="708"/>
        <w:rPr>
          <w:b/>
        </w:rPr>
      </w:pPr>
      <w:r w:rsidRPr="001721C3">
        <w:rPr>
          <w:b/>
        </w:rPr>
        <w:t>2023-2025 годы</w:t>
      </w:r>
    </w:p>
    <w:p w:rsidR="003C5191" w:rsidRPr="001721C3" w:rsidRDefault="003C5191" w:rsidP="003C5191">
      <w:pPr>
        <w:rPr>
          <w:rFonts w:ascii="Arial" w:hAnsi="Arial" w:cs="Arial"/>
        </w:rPr>
      </w:pPr>
      <w:r w:rsidRPr="001721C3">
        <w:rPr>
          <w:rFonts w:ascii="Arial" w:hAnsi="Arial" w:cs="Arial"/>
        </w:rPr>
        <w:tab/>
      </w:r>
    </w:p>
    <w:p w:rsidR="003C5191" w:rsidRPr="00CA3FB8" w:rsidRDefault="003C5191" w:rsidP="003C5191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CA3FB8">
        <w:rPr>
          <w:rFonts w:eastAsia="Calibri"/>
          <w:lang w:eastAsia="en-US"/>
        </w:rPr>
        <w:t>Прогноз социально-экономического развития Юргинского муниципального округа</w:t>
      </w:r>
      <w:r w:rsidRPr="00CA3FB8">
        <w:t xml:space="preserve"> на среднесрочный период</w:t>
      </w:r>
      <w:r w:rsidRPr="00CA3FB8">
        <w:rPr>
          <w:rFonts w:eastAsia="Calibri"/>
          <w:lang w:eastAsia="en-US"/>
        </w:rPr>
        <w:t xml:space="preserve"> 2023-2025 годы   - документ стратегического планирования, содержащий систему показателей по направлениям и ожидаемым результатам социально-экономического развития муниципального образования на среднесрочный период – 3 года.</w:t>
      </w:r>
    </w:p>
    <w:p w:rsidR="003C5191" w:rsidRPr="00CA3FB8" w:rsidRDefault="003C5191" w:rsidP="003C5191">
      <w:pPr>
        <w:ind w:firstLine="709"/>
        <w:contextualSpacing/>
        <w:jc w:val="both"/>
        <w:rPr>
          <w:b/>
        </w:rPr>
      </w:pPr>
      <w:proofErr w:type="spellStart"/>
      <w:r w:rsidRPr="00CA3FB8">
        <w:t>Юргинский</w:t>
      </w:r>
      <w:proofErr w:type="spellEnd"/>
      <w:r w:rsidRPr="00CA3FB8">
        <w:t xml:space="preserve"> муниципальный округ расположен в северо-западной части Кемеровской области-Кузбассе, на левом берегу реки Томи. На востоке территория граничит с </w:t>
      </w:r>
      <w:proofErr w:type="spellStart"/>
      <w:r w:rsidRPr="00CA3FB8">
        <w:t>Яшкинским</w:t>
      </w:r>
      <w:proofErr w:type="spellEnd"/>
      <w:r w:rsidRPr="00CA3FB8">
        <w:t xml:space="preserve"> муниципальным округом, на юге – с </w:t>
      </w:r>
      <w:proofErr w:type="spellStart"/>
      <w:r w:rsidRPr="00CA3FB8">
        <w:t>Топкинским</w:t>
      </w:r>
      <w:proofErr w:type="spellEnd"/>
      <w:r w:rsidRPr="00CA3FB8">
        <w:t xml:space="preserve"> муниципальном округе, на западе – с Новосибирской областью, на севере – с Томской областью.</w:t>
      </w:r>
    </w:p>
    <w:p w:rsidR="003C5191" w:rsidRPr="00B75087" w:rsidRDefault="003C5191" w:rsidP="003C5191">
      <w:pPr>
        <w:pStyle w:val="2"/>
        <w:spacing w:after="0" w:line="240" w:lineRule="auto"/>
        <w:ind w:firstLine="708"/>
        <w:jc w:val="both"/>
        <w:rPr>
          <w:sz w:val="24"/>
          <w:szCs w:val="24"/>
        </w:rPr>
      </w:pPr>
      <w:r w:rsidRPr="00B75087">
        <w:rPr>
          <w:sz w:val="24"/>
          <w:szCs w:val="24"/>
        </w:rPr>
        <w:t xml:space="preserve">В современных границах площадь Юргинского муниципального округа составляет 2,474 тыс. кв. км. (2,6 % территории Кемеровской области-Кузбасса). Городской округ «Юрга» является административным центром муниципального образования </w:t>
      </w:r>
      <w:proofErr w:type="spellStart"/>
      <w:r w:rsidRPr="00B75087">
        <w:rPr>
          <w:sz w:val="24"/>
          <w:szCs w:val="24"/>
        </w:rPr>
        <w:t>Юргинский</w:t>
      </w:r>
      <w:proofErr w:type="spellEnd"/>
      <w:r w:rsidRPr="00B75087">
        <w:rPr>
          <w:sz w:val="24"/>
          <w:szCs w:val="24"/>
        </w:rPr>
        <w:t xml:space="preserve"> муниципальный округ.</w:t>
      </w:r>
    </w:p>
    <w:p w:rsidR="003C5191" w:rsidRPr="00B75087" w:rsidRDefault="003C5191" w:rsidP="003C5191">
      <w:pPr>
        <w:pStyle w:val="2"/>
        <w:spacing w:after="0" w:line="240" w:lineRule="auto"/>
        <w:ind w:firstLine="708"/>
        <w:jc w:val="both"/>
        <w:rPr>
          <w:sz w:val="24"/>
          <w:szCs w:val="24"/>
        </w:rPr>
      </w:pPr>
      <w:r w:rsidRPr="00B75087">
        <w:rPr>
          <w:sz w:val="24"/>
          <w:szCs w:val="24"/>
        </w:rPr>
        <w:t xml:space="preserve">В административно-территориальном составе округа 63 населенных пунктов. </w:t>
      </w:r>
    </w:p>
    <w:p w:rsidR="003C5191" w:rsidRPr="00B75087" w:rsidRDefault="003C5191" w:rsidP="003C5191">
      <w:pPr>
        <w:pStyle w:val="2"/>
        <w:spacing w:after="0" w:line="240" w:lineRule="auto"/>
        <w:ind w:firstLine="708"/>
        <w:jc w:val="both"/>
        <w:rPr>
          <w:sz w:val="24"/>
          <w:szCs w:val="24"/>
        </w:rPr>
      </w:pPr>
      <w:r w:rsidRPr="00B75087">
        <w:rPr>
          <w:sz w:val="24"/>
          <w:szCs w:val="24"/>
        </w:rPr>
        <w:t xml:space="preserve">С 2020 года на основании Закона Кемеровской области – Кузбасса  от 05.08.2019 № 68-ОЗ «О преобразовании муниципальных  образований» </w:t>
      </w:r>
      <w:proofErr w:type="spellStart"/>
      <w:r w:rsidRPr="00B75087">
        <w:rPr>
          <w:sz w:val="24"/>
          <w:szCs w:val="24"/>
        </w:rPr>
        <w:t>Юргинский</w:t>
      </w:r>
      <w:proofErr w:type="spellEnd"/>
      <w:r w:rsidRPr="00B75087">
        <w:rPr>
          <w:sz w:val="24"/>
          <w:szCs w:val="24"/>
        </w:rPr>
        <w:t xml:space="preserve"> муниципальный район преобразован в </w:t>
      </w:r>
      <w:proofErr w:type="spellStart"/>
      <w:r w:rsidRPr="00B75087">
        <w:rPr>
          <w:sz w:val="24"/>
          <w:szCs w:val="24"/>
        </w:rPr>
        <w:t>Юргинский</w:t>
      </w:r>
      <w:proofErr w:type="spellEnd"/>
      <w:r w:rsidRPr="00B75087">
        <w:rPr>
          <w:sz w:val="24"/>
          <w:szCs w:val="24"/>
        </w:rPr>
        <w:t xml:space="preserve"> муниципальный округ. Вследствие чего произошла ликвидация сельских администраций, </w:t>
      </w:r>
      <w:proofErr w:type="gramStart"/>
      <w:r w:rsidRPr="00B75087">
        <w:rPr>
          <w:sz w:val="24"/>
          <w:szCs w:val="24"/>
        </w:rPr>
        <w:t>упразднены</w:t>
      </w:r>
      <w:proofErr w:type="gramEnd"/>
      <w:r w:rsidRPr="00B75087">
        <w:rPr>
          <w:sz w:val="24"/>
          <w:szCs w:val="24"/>
        </w:rPr>
        <w:t xml:space="preserve">  9 сельских поселений. </w:t>
      </w:r>
    </w:p>
    <w:p w:rsidR="003C5191" w:rsidRPr="00B75087" w:rsidRDefault="003C5191" w:rsidP="003C5191">
      <w:pPr>
        <w:pStyle w:val="af1"/>
        <w:ind w:firstLine="708"/>
        <w:jc w:val="both"/>
        <w:rPr>
          <w:rStyle w:val="a9"/>
          <w:b w:val="0"/>
        </w:rPr>
      </w:pPr>
      <w:r w:rsidRPr="00B75087">
        <w:t> </w:t>
      </w:r>
      <w:r w:rsidRPr="00B75087">
        <w:rPr>
          <w:rStyle w:val="a9"/>
          <w:b w:val="0"/>
        </w:rPr>
        <w:t>Численность постоянно проживающего населения  на 01 января 2022 года  составила 19744 человек (0,76 % населения Кузбасса).</w:t>
      </w:r>
    </w:p>
    <w:p w:rsidR="003C5191" w:rsidRPr="00B75087" w:rsidRDefault="003C5191" w:rsidP="003C5191">
      <w:pPr>
        <w:pStyle w:val="af1"/>
        <w:ind w:firstLine="708"/>
        <w:jc w:val="both"/>
        <w:rPr>
          <w:rStyle w:val="a9"/>
          <w:b w:val="0"/>
        </w:rPr>
      </w:pPr>
      <w:r w:rsidRPr="00B75087">
        <w:rPr>
          <w:rStyle w:val="a9"/>
          <w:b w:val="0"/>
        </w:rPr>
        <w:t>Городской округ «Юрга» является центром муниципального образования «</w:t>
      </w:r>
      <w:proofErr w:type="spellStart"/>
      <w:r w:rsidRPr="00B75087">
        <w:rPr>
          <w:rStyle w:val="a9"/>
          <w:b w:val="0"/>
        </w:rPr>
        <w:t>Юргинский</w:t>
      </w:r>
      <w:proofErr w:type="spellEnd"/>
      <w:r w:rsidRPr="00B75087">
        <w:rPr>
          <w:rStyle w:val="a9"/>
          <w:b w:val="0"/>
        </w:rPr>
        <w:t xml:space="preserve"> муниципальный округ» с населением 79,7 тыс. человек, расположенный в 117 км от областного центра.</w:t>
      </w:r>
    </w:p>
    <w:p w:rsidR="003C5191" w:rsidRPr="00CA3FB8" w:rsidRDefault="003C5191" w:rsidP="003C5191">
      <w:pPr>
        <w:ind w:firstLine="708"/>
        <w:jc w:val="both"/>
      </w:pPr>
      <w:r w:rsidRPr="00CA3FB8">
        <w:t>Количество предприятий, организаций, индивидуальных предпринимателей, зарегистрированных на территории муниципального округа на 01.01.2022г. (по данным статистического регистра хозяйствующих субъектов) -  376 единиц, в том числе юридических лиц (организаций) – 116 единиц, индивидуальных предпринимателей – 260.</w:t>
      </w:r>
    </w:p>
    <w:p w:rsidR="003C5191" w:rsidRPr="00CA3FB8" w:rsidRDefault="003C5191" w:rsidP="003C5191">
      <w:pPr>
        <w:pStyle w:val="af1"/>
        <w:ind w:firstLine="708"/>
        <w:jc w:val="both"/>
        <w:rPr>
          <w:rStyle w:val="a9"/>
          <w:b w:val="0"/>
        </w:rPr>
      </w:pPr>
      <w:r w:rsidRPr="00CA3FB8">
        <w:rPr>
          <w:rStyle w:val="a9"/>
        </w:rPr>
        <w:t xml:space="preserve">Экономика муниципального округа представлена различными сферами хозяйственной деятельности. </w:t>
      </w:r>
    </w:p>
    <w:p w:rsidR="003C5191" w:rsidRPr="00CA3FB8" w:rsidRDefault="003C5191" w:rsidP="003C5191">
      <w:pPr>
        <w:pStyle w:val="af1"/>
        <w:ind w:firstLine="708"/>
        <w:jc w:val="both"/>
        <w:rPr>
          <w:rStyle w:val="a9"/>
          <w:b w:val="0"/>
        </w:rPr>
      </w:pPr>
      <w:r w:rsidRPr="00CA3FB8">
        <w:rPr>
          <w:rStyle w:val="a9"/>
        </w:rPr>
        <w:t>На территории муниципального образования исторически сложилось и развивается сельскохозяйственное производство. Основные направления: молочно-мясное животноводство, производство зерновых.</w:t>
      </w:r>
    </w:p>
    <w:p w:rsidR="003C5191" w:rsidRPr="00CA3FB8" w:rsidRDefault="003C5191" w:rsidP="003C5191">
      <w:pPr>
        <w:pStyle w:val="af1"/>
        <w:ind w:firstLine="708"/>
        <w:jc w:val="both"/>
        <w:rPr>
          <w:bCs/>
        </w:rPr>
      </w:pPr>
      <w:r w:rsidRPr="00CA3FB8">
        <w:rPr>
          <w:rStyle w:val="a9"/>
        </w:rPr>
        <w:t>Основные виды промышленной деятельности: о</w:t>
      </w:r>
      <w:r w:rsidRPr="00CA3FB8">
        <w:rPr>
          <w:bCs/>
        </w:rPr>
        <w:t>беспечение электрической энергией, газом и паром; кондиционирование воздуха, а также водоснабжение.</w:t>
      </w:r>
    </w:p>
    <w:p w:rsidR="003C5191" w:rsidRPr="00CA3FB8" w:rsidRDefault="003C5191" w:rsidP="003C5191">
      <w:pPr>
        <w:pStyle w:val="af1"/>
        <w:ind w:firstLine="708"/>
        <w:jc w:val="both"/>
        <w:rPr>
          <w:rStyle w:val="a9"/>
          <w:b w:val="0"/>
        </w:rPr>
      </w:pPr>
      <w:r w:rsidRPr="00CA3FB8">
        <w:rPr>
          <w:rStyle w:val="a9"/>
        </w:rPr>
        <w:t xml:space="preserve">Остальные виды экономической деятельности представлены в меньшей степени: производство пищевой продукции, строительство, лесное хозяйство, транспорт. </w:t>
      </w:r>
    </w:p>
    <w:p w:rsidR="003C5191" w:rsidRPr="00CA3FB8" w:rsidRDefault="003C5191" w:rsidP="003C5191">
      <w:pPr>
        <w:pStyle w:val="af1"/>
        <w:ind w:firstLine="708"/>
        <w:jc w:val="both"/>
        <w:rPr>
          <w:rStyle w:val="a9"/>
          <w:b w:val="0"/>
        </w:rPr>
      </w:pPr>
      <w:r w:rsidRPr="00CA3FB8">
        <w:rPr>
          <w:rStyle w:val="a9"/>
        </w:rPr>
        <w:t xml:space="preserve">На потребительском рынке развита торговая сеть. В небольшом количестве имеются предприятия общественного питания и бытового обслуживания населения. </w:t>
      </w:r>
    </w:p>
    <w:p w:rsidR="003C5191" w:rsidRPr="00CA3FB8" w:rsidRDefault="003C5191" w:rsidP="003C5191">
      <w:pPr>
        <w:pStyle w:val="af1"/>
        <w:ind w:firstLine="708"/>
        <w:jc w:val="both"/>
        <w:rPr>
          <w:rStyle w:val="a9"/>
          <w:b w:val="0"/>
        </w:rPr>
      </w:pPr>
      <w:r w:rsidRPr="00CA3FB8">
        <w:rPr>
          <w:rStyle w:val="a9"/>
        </w:rPr>
        <w:t>Социальная инфраструктура представлена учреждениями здравоохранения, дошкольного, общего и дополнительного образования, культуры, спорта, социального обслуживания населения.</w:t>
      </w:r>
    </w:p>
    <w:p w:rsidR="003C5191" w:rsidRPr="00CA3FB8" w:rsidRDefault="003C5191" w:rsidP="003C5191">
      <w:pPr>
        <w:ind w:firstLine="720"/>
        <w:jc w:val="both"/>
      </w:pPr>
      <w:r w:rsidRPr="00CA3FB8">
        <w:t xml:space="preserve">Уровень развития экономики муниципального образования относительно невысокий. </w:t>
      </w:r>
      <w:proofErr w:type="spellStart"/>
      <w:r w:rsidRPr="00CA3FB8">
        <w:t>Юргинский</w:t>
      </w:r>
      <w:proofErr w:type="spellEnd"/>
      <w:r w:rsidRPr="00CA3FB8">
        <w:t xml:space="preserve"> муниципальный округ является дотационным субъектом бюджетных отношений в Кузбассе.</w:t>
      </w:r>
    </w:p>
    <w:p w:rsidR="003C5191" w:rsidRPr="00CA3FB8" w:rsidRDefault="003C5191" w:rsidP="003C5191">
      <w:pPr>
        <w:ind w:firstLine="720"/>
        <w:jc w:val="both"/>
      </w:pPr>
      <w:r w:rsidRPr="00CA3FB8">
        <w:t xml:space="preserve">Доля безвозмездных поступлений из областного бюджета в собственных доходах  бюджета Юргинского муниципального округа </w:t>
      </w:r>
      <w:r w:rsidRPr="00CA3FB8">
        <w:rPr>
          <w:noProof/>
        </w:rPr>
        <w:t xml:space="preserve"> в 2021 году </w:t>
      </w:r>
      <w:r w:rsidRPr="00CA3FB8">
        <w:t>составила 84,5%.</w:t>
      </w:r>
    </w:p>
    <w:p w:rsidR="003C5191" w:rsidRPr="00CA3FB8" w:rsidRDefault="003C5191" w:rsidP="003C5191">
      <w:pPr>
        <w:pStyle w:val="af1"/>
        <w:ind w:firstLine="709"/>
        <w:jc w:val="both"/>
        <w:rPr>
          <w:rStyle w:val="a9"/>
          <w:b w:val="0"/>
          <w:u w:val="single"/>
        </w:rPr>
      </w:pPr>
      <w:r w:rsidRPr="00CA3FB8">
        <w:rPr>
          <w:rStyle w:val="a9"/>
        </w:rPr>
        <w:lastRenderedPageBreak/>
        <w:t xml:space="preserve">Численность трудовых ресурсов населения муниципального округа – 10,208 тыс. человек, что составляет 51,7% от общей численности населения муниципального округа.  </w:t>
      </w:r>
      <w:proofErr w:type="gramStart"/>
      <w:r w:rsidRPr="00CA3FB8">
        <w:rPr>
          <w:rStyle w:val="a9"/>
        </w:rPr>
        <w:t xml:space="preserve">Из них заняты в экономике – 4,76 тыс. человек. </w:t>
      </w:r>
      <w:r w:rsidRPr="00CA3FB8">
        <w:rPr>
          <w:rStyle w:val="a9"/>
          <w:u w:val="single"/>
        </w:rPr>
        <w:t xml:space="preserve"> </w:t>
      </w:r>
      <w:proofErr w:type="gramEnd"/>
    </w:p>
    <w:p w:rsidR="003C5191" w:rsidRPr="00CA3FB8" w:rsidRDefault="003C5191" w:rsidP="003C519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A3FB8">
        <w:rPr>
          <w:rFonts w:eastAsia="Calibri"/>
          <w:lang w:eastAsia="en-US"/>
        </w:rPr>
        <w:t xml:space="preserve">  Настоящий прогноз на среднесрочный период служит основой для обоснования параметров бюджета Юргинского муниципального округа на очередной финансовый год и плановый период (два года). </w:t>
      </w:r>
    </w:p>
    <w:p w:rsidR="003C5191" w:rsidRPr="00CA3FB8" w:rsidRDefault="003C5191" w:rsidP="003C5191">
      <w:pPr>
        <w:ind w:firstLine="540"/>
        <w:jc w:val="both"/>
      </w:pPr>
      <w:r w:rsidRPr="00CA3FB8">
        <w:t xml:space="preserve">  </w:t>
      </w:r>
      <w:proofErr w:type="gramStart"/>
      <w:r w:rsidRPr="00CA3FB8">
        <w:t>Прогноз социально-экономического развития Юргинского муниципального округа на 2023-2025 годы разработан на основе сложившихся тенденций  развития хозяйственного комплекса  муниципального округа в 2021 году и  5-ти месяцев 2022 года, намерений предприятий и организаций в развитии экономики на территории округа  в плановом периоде, а также в соответствии с утвержденным бюджетом Юргинского муниципального округа на 2022 год и на плановый период 2023 - 2024 годов</w:t>
      </w:r>
      <w:proofErr w:type="gramEnd"/>
      <w:r w:rsidRPr="00CA3FB8">
        <w:t xml:space="preserve"> (с учетом изменений на 01 июня 2022 года).</w:t>
      </w:r>
    </w:p>
    <w:p w:rsidR="003C5191" w:rsidRPr="00CA3FB8" w:rsidRDefault="003C5191" w:rsidP="003C519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A3FB8">
        <w:rPr>
          <w:rFonts w:eastAsia="Calibri"/>
          <w:lang w:eastAsia="en-US"/>
        </w:rPr>
        <w:t xml:space="preserve"> Таблица параметров прогноза рассчитана в двух вариантах:</w:t>
      </w:r>
    </w:p>
    <w:p w:rsidR="003C5191" w:rsidRPr="00CA3FB8" w:rsidRDefault="003C5191" w:rsidP="003C519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A3FB8">
        <w:rPr>
          <w:rFonts w:eastAsia="Calibri"/>
          <w:lang w:eastAsia="en-US"/>
        </w:rPr>
        <w:t xml:space="preserve">-первый вариант прогноза характеризует основные тенденции и параметры социально-экономического развития Юргинского муниципального округа при условии сохранения основных тенденций динамики эффективности использования ресурсов и исходит из менее благоприятного развития внешних и внутренних условий функционирования экономической и социальной сферы - </w:t>
      </w:r>
      <w:r w:rsidRPr="00CA3FB8">
        <w:rPr>
          <w:rFonts w:eastAsia="Calibri"/>
          <w:i/>
          <w:lang w:eastAsia="en-US"/>
        </w:rPr>
        <w:t>консервативный</w:t>
      </w:r>
      <w:r w:rsidRPr="00CA3FB8">
        <w:rPr>
          <w:rFonts w:eastAsia="Calibri"/>
          <w:lang w:eastAsia="en-US"/>
        </w:rPr>
        <w:t>;</w:t>
      </w:r>
    </w:p>
    <w:p w:rsidR="003C5191" w:rsidRPr="00CA3FB8" w:rsidRDefault="003C5191" w:rsidP="003C5191">
      <w:pPr>
        <w:ind w:firstLine="540"/>
        <w:jc w:val="both"/>
      </w:pPr>
      <w:r w:rsidRPr="00CA3FB8">
        <w:rPr>
          <w:rFonts w:eastAsia="Calibri"/>
          <w:lang w:eastAsia="en-US"/>
        </w:rPr>
        <w:t xml:space="preserve">-второй вариант – </w:t>
      </w:r>
      <w:r w:rsidRPr="00CA3FB8">
        <w:rPr>
          <w:rFonts w:eastAsia="Calibri"/>
          <w:i/>
          <w:lang w:eastAsia="en-US"/>
        </w:rPr>
        <w:t>базовый</w:t>
      </w:r>
      <w:r w:rsidRPr="00CA3FB8">
        <w:t xml:space="preserve"> или </w:t>
      </w:r>
      <w:r w:rsidRPr="00CA3FB8">
        <w:rPr>
          <w:i/>
        </w:rPr>
        <w:t xml:space="preserve">основной </w:t>
      </w:r>
      <w:r w:rsidRPr="00CA3FB8">
        <w:t>ориентирует на достижение целевых показателей социально-экономического развития и решение задач стратегического планирования. Предполагается в среднесрочной перспективе выход развития экономики округа на траекторию устойчивого роста более высокими темпами при одновременном обеспечении макроэкономической сбалансированности.</w:t>
      </w:r>
    </w:p>
    <w:p w:rsidR="003C5191" w:rsidRPr="00CA3FB8" w:rsidRDefault="003C5191" w:rsidP="003C5191">
      <w:pPr>
        <w:pStyle w:val="19"/>
        <w:tabs>
          <w:tab w:val="left" w:pos="1134"/>
          <w:tab w:val="num" w:pos="1800"/>
        </w:tabs>
        <w:autoSpaceDE w:val="0"/>
        <w:autoSpaceDN w:val="0"/>
        <w:adjustRightInd w:val="0"/>
        <w:ind w:left="0"/>
        <w:jc w:val="both"/>
      </w:pPr>
      <w:r w:rsidRPr="00CA3FB8">
        <w:t xml:space="preserve">        Значения показателей прогноза за 2019-2021 годы соответствуют официальной статистической информации либо данным ведомственной отчетности.</w:t>
      </w:r>
    </w:p>
    <w:p w:rsidR="003C5191" w:rsidRPr="00CA3FB8" w:rsidRDefault="003C5191" w:rsidP="003C5191">
      <w:pPr>
        <w:pStyle w:val="19"/>
        <w:tabs>
          <w:tab w:val="left" w:pos="1134"/>
          <w:tab w:val="num" w:pos="1800"/>
        </w:tabs>
        <w:autoSpaceDE w:val="0"/>
        <w:autoSpaceDN w:val="0"/>
        <w:adjustRightInd w:val="0"/>
        <w:ind w:left="0" w:firstLine="210"/>
        <w:jc w:val="both"/>
      </w:pPr>
      <w:r w:rsidRPr="00CA3FB8">
        <w:t xml:space="preserve">     Ориентиром при расчете плановых значений показателей  были использованы: макроэкономические показатели  прогноза Российской Федерации, Кемеровской области-Кузбасса, реализация федеральных и региональных государственных программ, национальных проектов на территории Юргинского муниципального округа на период</w:t>
      </w:r>
    </w:p>
    <w:p w:rsidR="003C5191" w:rsidRPr="00CA3FB8" w:rsidRDefault="003C5191" w:rsidP="003C5191">
      <w:pPr>
        <w:pStyle w:val="19"/>
        <w:tabs>
          <w:tab w:val="left" w:pos="1134"/>
          <w:tab w:val="num" w:pos="1800"/>
        </w:tabs>
        <w:autoSpaceDE w:val="0"/>
        <w:autoSpaceDN w:val="0"/>
        <w:adjustRightInd w:val="0"/>
        <w:ind w:left="0"/>
        <w:jc w:val="both"/>
      </w:pPr>
      <w:r w:rsidRPr="00CA3FB8">
        <w:t>до 2025 года.</w:t>
      </w:r>
    </w:p>
    <w:p w:rsidR="003C5191" w:rsidRPr="00CA3FB8" w:rsidRDefault="003C5191" w:rsidP="003C5191">
      <w:pPr>
        <w:ind w:firstLine="540"/>
      </w:pPr>
    </w:p>
    <w:p w:rsidR="003C5191" w:rsidRPr="00CA3FB8" w:rsidRDefault="003C5191" w:rsidP="003C5191">
      <w:pPr>
        <w:ind w:firstLine="540"/>
        <w:rPr>
          <w:b/>
          <w:u w:val="single"/>
        </w:rPr>
      </w:pPr>
      <w:r w:rsidRPr="00CA3FB8">
        <w:rPr>
          <w:b/>
          <w:u w:val="single"/>
        </w:rPr>
        <w:t>Население</w:t>
      </w:r>
    </w:p>
    <w:p w:rsidR="003C5191" w:rsidRPr="00CA3FB8" w:rsidRDefault="003C5191" w:rsidP="003C5191">
      <w:pPr>
        <w:pStyle w:val="af1"/>
        <w:jc w:val="both"/>
      </w:pPr>
      <w:r w:rsidRPr="00CA3FB8">
        <w:t xml:space="preserve">           Демографическая ситуация в Юргинском муниципальном округе характеризуется ежегодным снижением численности населения.</w:t>
      </w:r>
    </w:p>
    <w:p w:rsidR="003C5191" w:rsidRPr="00CA3FB8" w:rsidRDefault="003C5191" w:rsidP="003C5191">
      <w:pPr>
        <w:ind w:firstLine="709"/>
        <w:jc w:val="both"/>
      </w:pPr>
      <w:r w:rsidRPr="00CA3FB8">
        <w:t xml:space="preserve">Численность населения на 01 января 2022 года составила -19,744 тысяч человек (0,76% населения Кемеровской области-Кузбасса). За 5 лет население муниципального округа сократилось на 1948 человек ли на 9,0%, и это произошло, в равной степени, из-за естественной убыли населения и его убытия в другие территории. </w:t>
      </w:r>
    </w:p>
    <w:p w:rsidR="003C5191" w:rsidRPr="00CA3FB8" w:rsidRDefault="003C5191" w:rsidP="003C5191">
      <w:pPr>
        <w:ind w:firstLine="709"/>
        <w:jc w:val="both"/>
      </w:pPr>
      <w:r w:rsidRPr="00CA3FB8">
        <w:t>В 2021 году среднегодовая численность постоянного населения округа составила 19928 человек, что на 362 человека меньше 2020 года.</w:t>
      </w:r>
    </w:p>
    <w:p w:rsidR="003C5191" w:rsidRPr="00CA3FB8" w:rsidRDefault="003C5191" w:rsidP="003C5191">
      <w:pPr>
        <w:ind w:firstLine="709"/>
        <w:contextualSpacing/>
        <w:jc w:val="both"/>
      </w:pPr>
      <w:r w:rsidRPr="00CA3FB8">
        <w:t xml:space="preserve">Сокращение числа </w:t>
      </w:r>
      <w:r w:rsidRPr="00CA3FB8">
        <w:rPr>
          <w:bCs/>
        </w:rPr>
        <w:t>жителей</w:t>
      </w:r>
      <w:r w:rsidRPr="00CA3FB8">
        <w:t xml:space="preserve"> округа обусловлено преобладанием естественной убыли </w:t>
      </w:r>
      <w:r w:rsidRPr="00CA3FB8">
        <w:rPr>
          <w:bCs/>
        </w:rPr>
        <w:t>населения</w:t>
      </w:r>
      <w:r w:rsidRPr="00CA3FB8">
        <w:t xml:space="preserve"> (умирает людей </w:t>
      </w:r>
      <w:r w:rsidRPr="00CA3FB8">
        <w:rPr>
          <w:bCs/>
        </w:rPr>
        <w:t>больше</w:t>
      </w:r>
      <w:r w:rsidRPr="00CA3FB8">
        <w:t xml:space="preserve">, чем рождается), а также миграционной убылью. </w:t>
      </w:r>
    </w:p>
    <w:p w:rsidR="003C5191" w:rsidRPr="00CA3FB8" w:rsidRDefault="003C5191" w:rsidP="003C5191">
      <w:pPr>
        <w:ind w:firstLine="709"/>
        <w:contextualSpacing/>
        <w:jc w:val="both"/>
      </w:pPr>
      <w:r w:rsidRPr="00CA3FB8">
        <w:t xml:space="preserve">За 2021 год число умерших превысило число родившихся на 292 человека, или на 90 человек выше 2020 года. Одним из факторов растущей смертности является заболевания </w:t>
      </w:r>
      <w:proofErr w:type="gramStart"/>
      <w:r w:rsidRPr="00CA3FB8">
        <w:t>сердечно-сосудистой</w:t>
      </w:r>
      <w:proofErr w:type="gramEnd"/>
      <w:r w:rsidRPr="00CA3FB8">
        <w:t xml:space="preserve"> системы и онкология. </w:t>
      </w:r>
    </w:p>
    <w:p w:rsidR="003C5191" w:rsidRPr="00CA3FB8" w:rsidRDefault="003C5191" w:rsidP="003C5191">
      <w:pPr>
        <w:ind w:firstLine="709"/>
        <w:contextualSpacing/>
        <w:jc w:val="both"/>
      </w:pPr>
      <w:r w:rsidRPr="00CA3FB8">
        <w:t>М</w:t>
      </w:r>
      <w:r w:rsidRPr="00CA3FB8">
        <w:rPr>
          <w:rStyle w:val="a6"/>
        </w:rPr>
        <w:t>играционная убыль  составила 76 человек, но уменьшилась относительно 2020 года - 48,4% к прошлому году. Отток граждан из округа продолжается.</w:t>
      </w:r>
    </w:p>
    <w:p w:rsidR="003C5191" w:rsidRPr="00CA3FB8" w:rsidRDefault="003C5191" w:rsidP="003C5191">
      <w:pPr>
        <w:ind w:firstLine="709"/>
        <w:jc w:val="both"/>
      </w:pPr>
      <w:r w:rsidRPr="00CA3FB8">
        <w:t>Снижается численность лиц трудоспособного возраста и одновременно растет число лиц, достигших пенсионного возраста.</w:t>
      </w:r>
    </w:p>
    <w:p w:rsidR="003C5191" w:rsidRPr="00CA3FB8" w:rsidRDefault="003C5191" w:rsidP="003C5191">
      <w:pPr>
        <w:autoSpaceDE w:val="0"/>
        <w:autoSpaceDN w:val="0"/>
        <w:adjustRightInd w:val="0"/>
        <w:ind w:firstLine="540"/>
        <w:jc w:val="both"/>
      </w:pPr>
      <w:r w:rsidRPr="00CA3FB8">
        <w:t xml:space="preserve">  В среднесрочном периоде снижение численности населения округа будет продолжаться. Оценочно, среднегодовая численность постоянного населения в 2022 году </w:t>
      </w:r>
      <w:r w:rsidRPr="00CA3FB8">
        <w:lastRenderedPageBreak/>
        <w:t>снизится на 352 человека, в  2023 году – на 333 человека (консервативный вариант), на 317 человек (базовый вариант); в 2024 году – на 317 человек (консервативный вариант), на  288 человек (базовый вариант). В прогнозируемом 2025 году также планируется  уменьшение населения – на 292 человека (консервативный вариант), на 265 человек (базовый вариант).  В ближайшие годы  не удастся переломить ситуацию и достичь положительной динамики роста числа жителей муниципального образования.</w:t>
      </w:r>
    </w:p>
    <w:p w:rsidR="003C5191" w:rsidRPr="00CA3FB8" w:rsidRDefault="003C5191" w:rsidP="003C5191">
      <w:pPr>
        <w:ind w:firstLine="360"/>
        <w:jc w:val="both"/>
      </w:pPr>
      <w:r w:rsidRPr="00CA3FB8">
        <w:t xml:space="preserve">     В Указе Президента № 204 от 07.05.2018г. до 2024 года планируется реализация национальной Программы в сфере демографического развития, обозначены конкретные целевые показатели достижения целей и поставлены задачи, которые должны улучшить демографическую </w:t>
      </w:r>
      <w:proofErr w:type="gramStart"/>
      <w:r w:rsidRPr="00CA3FB8">
        <w:t>ситуацию</w:t>
      </w:r>
      <w:proofErr w:type="gramEnd"/>
      <w:r w:rsidRPr="00CA3FB8">
        <w:t xml:space="preserve"> как в России, так и в Юргинском муниципальном округе.</w:t>
      </w:r>
    </w:p>
    <w:p w:rsidR="003C5191" w:rsidRPr="00CA3FB8" w:rsidRDefault="003C5191" w:rsidP="003C5191">
      <w:pPr>
        <w:ind w:firstLine="360"/>
        <w:jc w:val="both"/>
        <w:rPr>
          <w:b/>
          <w:bCs/>
          <w:u w:val="single"/>
        </w:rPr>
      </w:pPr>
    </w:p>
    <w:p w:rsidR="003C5191" w:rsidRPr="00CA3FB8" w:rsidRDefault="003C5191" w:rsidP="003C5191">
      <w:pPr>
        <w:ind w:firstLine="540"/>
        <w:rPr>
          <w:b/>
          <w:u w:val="single"/>
        </w:rPr>
      </w:pPr>
      <w:r w:rsidRPr="00CA3FB8">
        <w:rPr>
          <w:b/>
          <w:u w:val="single"/>
        </w:rPr>
        <w:t>Промышленное производство</w:t>
      </w:r>
    </w:p>
    <w:p w:rsidR="003C5191" w:rsidRPr="00CA3FB8" w:rsidRDefault="003C5191" w:rsidP="003C5191">
      <w:pPr>
        <w:pStyle w:val="Report"/>
        <w:tabs>
          <w:tab w:val="left" w:pos="720"/>
        </w:tabs>
        <w:spacing w:line="240" w:lineRule="auto"/>
        <w:ind w:firstLine="0"/>
        <w:rPr>
          <w:szCs w:val="24"/>
        </w:rPr>
      </w:pPr>
      <w:r w:rsidRPr="00CA3FB8">
        <w:rPr>
          <w:szCs w:val="24"/>
        </w:rPr>
        <w:tab/>
        <w:t xml:space="preserve">Основным видом </w:t>
      </w:r>
      <w:r w:rsidRPr="00CA3FB8">
        <w:rPr>
          <w:i/>
          <w:szCs w:val="24"/>
        </w:rPr>
        <w:t>промышленной деятельности</w:t>
      </w:r>
      <w:r w:rsidRPr="00CA3FB8">
        <w:rPr>
          <w:szCs w:val="24"/>
        </w:rPr>
        <w:t xml:space="preserve"> на протяжении последних лет в Юргинском муниципальном округе является производство и распределение электроэнергии, газа и воды (предприятия ЖКХ), небольшой удельный вес формируют предприятия добычи полезных ископаемых, обрабатывающих производств (производство пищевых продуктов). Промышленность  в муниципальном округе развита слабо. Крупных специализированных предприятий нет, все относятся к субъектам малого бизнеса.</w:t>
      </w:r>
    </w:p>
    <w:p w:rsidR="003C5191" w:rsidRPr="00CA3FB8" w:rsidRDefault="003C5191" w:rsidP="003C5191">
      <w:pPr>
        <w:jc w:val="both"/>
      </w:pPr>
      <w:r w:rsidRPr="00CA3FB8">
        <w:tab/>
      </w:r>
      <w:proofErr w:type="gramStart"/>
      <w:r w:rsidRPr="00CA3FB8">
        <w:t>В отчетном 2021 году всеми крупными, средними предприятиями и  субъектами малого предпринимательства отгружено товаров собственного производства (четыре  вида экономической деятельности:</w:t>
      </w:r>
      <w:proofErr w:type="gramEnd"/>
    </w:p>
    <w:p w:rsidR="003C5191" w:rsidRPr="00CA3FB8" w:rsidRDefault="003C5191" w:rsidP="003C5191">
      <w:pPr>
        <w:ind w:firstLine="708"/>
        <w:jc w:val="both"/>
      </w:pPr>
      <w:r w:rsidRPr="00CA3FB8">
        <w:t>-добыча полезных ископаемых;</w:t>
      </w:r>
    </w:p>
    <w:p w:rsidR="003C5191" w:rsidRPr="00CA3FB8" w:rsidRDefault="003C5191" w:rsidP="003C5191">
      <w:pPr>
        <w:ind w:firstLine="708"/>
        <w:jc w:val="both"/>
      </w:pPr>
      <w:r w:rsidRPr="00CA3FB8">
        <w:t xml:space="preserve">-обрабатывающие производства; </w:t>
      </w:r>
    </w:p>
    <w:p w:rsidR="003C5191" w:rsidRPr="00CA3FB8" w:rsidRDefault="003C5191" w:rsidP="003C5191">
      <w:pPr>
        <w:ind w:left="708"/>
        <w:jc w:val="both"/>
      </w:pPr>
      <w:r w:rsidRPr="00CA3FB8">
        <w:t>-обеспечение электроэнергией, газом и паром, кондиционирование воздуха;</w:t>
      </w:r>
    </w:p>
    <w:p w:rsidR="003C5191" w:rsidRPr="00CA3FB8" w:rsidRDefault="003C5191" w:rsidP="003C5191">
      <w:pPr>
        <w:ind w:left="708"/>
        <w:jc w:val="both"/>
      </w:pPr>
      <w:r w:rsidRPr="00CA3FB8">
        <w:t xml:space="preserve">-водоснабжение, водоотведение, организация сбора и утилизация отходов, деятельность по ликвидации загрязнений)  </w:t>
      </w:r>
    </w:p>
    <w:p w:rsidR="003C5191" w:rsidRPr="00CA3FB8" w:rsidRDefault="003C5191" w:rsidP="003C5191">
      <w:pPr>
        <w:jc w:val="both"/>
      </w:pPr>
      <w:r w:rsidRPr="00CA3FB8">
        <w:t>на сумму 206,145 млн. рублей, индекс производства  составил 98,4 % к  уровню 2020 года в сопоставимых ценах.</w:t>
      </w:r>
      <w:r w:rsidRPr="00CA3FB8">
        <w:tab/>
        <w:t xml:space="preserve"> </w:t>
      </w:r>
    </w:p>
    <w:p w:rsidR="003C5191" w:rsidRPr="00CA3FB8" w:rsidRDefault="003C5191" w:rsidP="003C5191">
      <w:pPr>
        <w:ind w:firstLine="708"/>
        <w:jc w:val="both"/>
      </w:pPr>
      <w:r w:rsidRPr="00CA3FB8">
        <w:t xml:space="preserve">Объемы по виду деятельности «добыча прочих полезных ископаемых» за 2021 год составили – 1193 тыс. рублей В 2020г. на территории МО осуществляло деятельность  </w:t>
      </w:r>
      <w:proofErr w:type="spellStart"/>
      <w:r w:rsidRPr="00CA3FB8">
        <w:t>микропредприятие</w:t>
      </w:r>
      <w:proofErr w:type="spellEnd"/>
      <w:r w:rsidRPr="00CA3FB8">
        <w:t xml:space="preserve"> ООО "</w:t>
      </w:r>
      <w:proofErr w:type="spellStart"/>
      <w:r w:rsidRPr="00CA3FB8">
        <w:t>Юргинский</w:t>
      </w:r>
      <w:proofErr w:type="spellEnd"/>
      <w:r w:rsidRPr="00CA3FB8">
        <w:t xml:space="preserve"> дробильно-сортировочный завод" (</w:t>
      </w:r>
      <w:proofErr w:type="spellStart"/>
      <w:r w:rsidRPr="00CA3FB8">
        <w:t>д</w:t>
      </w:r>
      <w:proofErr w:type="gramStart"/>
      <w:r w:rsidRPr="00CA3FB8">
        <w:t>.Т</w:t>
      </w:r>
      <w:proofErr w:type="gramEnd"/>
      <w:r w:rsidRPr="00CA3FB8">
        <w:t>алая</w:t>
      </w:r>
      <w:proofErr w:type="spellEnd"/>
      <w:r w:rsidRPr="00CA3FB8">
        <w:t>) по добыче  гравия и песка, с 2021 года предприятие перерегистрировалось в Алтайском крае и деятельность не ведет. В 2021 году объемы наблюдались только у ООО "Резерв" (п.ст</w:t>
      </w:r>
      <w:proofErr w:type="gramStart"/>
      <w:r w:rsidRPr="00CA3FB8">
        <w:t>.Ю</w:t>
      </w:r>
      <w:proofErr w:type="gramEnd"/>
      <w:r w:rsidRPr="00CA3FB8">
        <w:t xml:space="preserve">рга-2) по добыче песчано-гравийной смеси ( в 2020г. предприятием работы не проводились). Из-за чего индекс физического объема в 2021 году не рассчитывался ввиду несопоставимости  предприятий. </w:t>
      </w:r>
    </w:p>
    <w:p w:rsidR="003C5191" w:rsidRPr="00CA3FB8" w:rsidRDefault="003C5191" w:rsidP="003C5191">
      <w:pPr>
        <w:ind w:firstLine="708"/>
        <w:jc w:val="both"/>
      </w:pPr>
      <w:r w:rsidRPr="00CA3FB8">
        <w:t>В текущем 2022 году деятельность предприятия ООО "Резерв" продолжается, отгрузка продукции  производится практически в тех же объемах, что и в 2021 году. В 2023-2025 годах индекс физического объема производства и отгрузки продукции будет оставаться на уровне 102,4-104,3% (по базовому варианту).</w:t>
      </w:r>
    </w:p>
    <w:p w:rsidR="003C5191" w:rsidRPr="00CA3FB8" w:rsidRDefault="003C5191" w:rsidP="003C5191">
      <w:pPr>
        <w:ind w:firstLine="708"/>
        <w:jc w:val="both"/>
      </w:pPr>
      <w:r w:rsidRPr="00CA3FB8">
        <w:t>К виду деятельности «Обрабатывающие производства» в 2021 году относились не только пищевые предприятия промышленного характера, но и такие как: крупные сельхозпредприятия - ООО «</w:t>
      </w:r>
      <w:proofErr w:type="spellStart"/>
      <w:r w:rsidRPr="00CA3FB8">
        <w:t>Юргинский</w:t>
      </w:r>
      <w:proofErr w:type="spellEnd"/>
      <w:r w:rsidRPr="00CA3FB8">
        <w:t>», ООО «</w:t>
      </w:r>
      <w:proofErr w:type="spellStart"/>
      <w:r w:rsidRPr="00CA3FB8">
        <w:t>Юргинский</w:t>
      </w:r>
      <w:proofErr w:type="spellEnd"/>
      <w:r w:rsidRPr="00CA3FB8">
        <w:t xml:space="preserve"> Аграрий», которые имеют в собственных хозяйствах зернодробилки. На них перерабатывается собственное зерно на комбикорма, как для личных нужд, так и для реализации КФХ, личным подсобным хозяйствам населения района. Субъекты малого предпринимательства - цех по переработке мяса:  КХ «Шаповалов С.Г.» (выпуск   колбасных изделий и  </w:t>
      </w:r>
      <w:proofErr w:type="spellStart"/>
      <w:r w:rsidRPr="00CA3FB8">
        <w:t>мясокопчёностей</w:t>
      </w:r>
      <w:proofErr w:type="spellEnd"/>
      <w:r w:rsidRPr="00CA3FB8">
        <w:t>, соленого, вареного, и вяленого мяса), 3 мини-пекарни в торговых мини-</w:t>
      </w:r>
      <w:proofErr w:type="spellStart"/>
      <w:r w:rsidRPr="00CA3FB8">
        <w:t>маркетах</w:t>
      </w:r>
      <w:proofErr w:type="spellEnd"/>
      <w:r w:rsidRPr="00CA3FB8">
        <w:t xml:space="preserve"> «</w:t>
      </w:r>
      <w:proofErr w:type="spellStart"/>
      <w:r w:rsidRPr="00CA3FB8">
        <w:t>Стаер</w:t>
      </w:r>
      <w:proofErr w:type="spellEnd"/>
      <w:r w:rsidRPr="00CA3FB8">
        <w:t>-Регион» (</w:t>
      </w:r>
      <w:proofErr w:type="spellStart"/>
      <w:r w:rsidRPr="00CA3FB8">
        <w:t>с</w:t>
      </w:r>
      <w:proofErr w:type="gramStart"/>
      <w:r w:rsidRPr="00CA3FB8">
        <w:t>.П</w:t>
      </w:r>
      <w:proofErr w:type="gramEnd"/>
      <w:r w:rsidRPr="00CA3FB8">
        <w:t>роскоково</w:t>
      </w:r>
      <w:proofErr w:type="spellEnd"/>
      <w:r w:rsidRPr="00CA3FB8">
        <w:t xml:space="preserve">, </w:t>
      </w:r>
      <w:proofErr w:type="spellStart"/>
      <w:r w:rsidRPr="00CA3FB8">
        <w:t>п.ст.Арлюк</w:t>
      </w:r>
      <w:proofErr w:type="spellEnd"/>
      <w:r w:rsidRPr="00CA3FB8">
        <w:t xml:space="preserve">, п.ст.Юрга-2) по производству хлеба и хлебобулочных изделий. </w:t>
      </w:r>
    </w:p>
    <w:p w:rsidR="003C5191" w:rsidRPr="00CA3FB8" w:rsidRDefault="003C5191" w:rsidP="003C5191">
      <w:pPr>
        <w:pStyle w:val="af1"/>
        <w:ind w:firstLine="708"/>
        <w:jc w:val="both"/>
      </w:pPr>
      <w:r w:rsidRPr="00CA3FB8">
        <w:t xml:space="preserve">В 2021 году индекс производства по разделу «Обрабатывающие производства» составил 412,5% к  уровню 2020 года в сопоставимых ценах. Рост объемов производства </w:t>
      </w:r>
      <w:r w:rsidRPr="00CA3FB8">
        <w:lastRenderedPageBreak/>
        <w:t>пищевой продукции произошел за счет крупного сельскохозяйственного предприятия ООО "</w:t>
      </w:r>
      <w:proofErr w:type="spellStart"/>
      <w:r w:rsidRPr="00CA3FB8">
        <w:t>Юргинский</w:t>
      </w:r>
      <w:proofErr w:type="spellEnd"/>
      <w:r w:rsidRPr="00CA3FB8">
        <w:t xml:space="preserve">", где на арендованных помещениях Юргинского </w:t>
      </w:r>
      <w:proofErr w:type="spellStart"/>
      <w:r w:rsidRPr="00CA3FB8">
        <w:t>гормолзавода</w:t>
      </w:r>
      <w:proofErr w:type="spellEnd"/>
      <w:r w:rsidRPr="00CA3FB8">
        <w:t xml:space="preserve">  (</w:t>
      </w:r>
      <w:proofErr w:type="spellStart"/>
      <w:r w:rsidRPr="00CA3FB8">
        <w:t>г</w:t>
      </w:r>
      <w:proofErr w:type="gramStart"/>
      <w:r w:rsidRPr="00CA3FB8">
        <w:t>.Ю</w:t>
      </w:r>
      <w:proofErr w:type="gramEnd"/>
      <w:r w:rsidRPr="00CA3FB8">
        <w:t>рга</w:t>
      </w:r>
      <w:proofErr w:type="spellEnd"/>
      <w:r w:rsidRPr="00CA3FB8">
        <w:t>) производилась переработка молока на масло сливочное, сухих сливок. В текущем 2022 году с февраля предприятие снова работает по договору поставки сырья (сырого молока), поэтому объемы производства в целом пищевой продукции по итогам 2022 года сократятся. Индекс производства в 2022 году, по оценке, составит 72,2% к 2021 году.</w:t>
      </w:r>
    </w:p>
    <w:p w:rsidR="003C5191" w:rsidRPr="00CA3FB8" w:rsidRDefault="003C5191" w:rsidP="003C5191">
      <w:pPr>
        <w:ind w:firstLine="567"/>
        <w:jc w:val="both"/>
      </w:pPr>
      <w:r w:rsidRPr="00CA3FB8">
        <w:t>По двум видам ОКВЭД: «Обеспечение электрической энергией, газом и паром, кондиционирование воздухом» и «Водоснабжение; водоотведение, организация сбора и утилизации отходов, деятельность по ликвидации загрязнений» на территории Юргинского муниципального округа ведет деятельность предприятие жилищно-коммунального хозяйства, предоставляя услуги по теплоснабжению, водоснабжению и водоотведению - муниципальное унитарное предприятие «Комфорт».</w:t>
      </w:r>
    </w:p>
    <w:p w:rsidR="003C5191" w:rsidRPr="00CA3FB8" w:rsidRDefault="003C5191" w:rsidP="003C5191">
      <w:pPr>
        <w:ind w:firstLine="708"/>
        <w:jc w:val="both"/>
      </w:pPr>
      <w:r w:rsidRPr="00CA3FB8">
        <w:t xml:space="preserve">В 2021 году индекс производства по разделу «Обеспечение электрической энергией, газом и паром, кондиционирование воздухом» составил 92,6% к  уровню 2020 года в сопоставимых ценах, по разделу «Водоснабжение; водоотведение, организация сбора и утилизации отходов, деятельность по ликвидации загрязнений» - 104,4% соответственно. </w:t>
      </w:r>
    </w:p>
    <w:p w:rsidR="003C5191" w:rsidRPr="00CA3FB8" w:rsidRDefault="003C5191" w:rsidP="003C5191">
      <w:pPr>
        <w:ind w:firstLine="708"/>
        <w:jc w:val="both"/>
      </w:pPr>
      <w:r w:rsidRPr="00CA3FB8">
        <w:t>Ожидаемый план промышленного производства в Юргинском муниципальном округе в 2022 году исходит из анализа производственной ситуации за 5 месяцев текущего  года. Общий объем отгруженной продукции, по оценке, составит 194,6 млн. рублей или 88,3% в сопоставимых ценах к 2021 году. Общее снижение связано с меньшими объемами производства и отгрузки в пищевой промышленности.</w:t>
      </w:r>
    </w:p>
    <w:p w:rsidR="003C5191" w:rsidRPr="00CA3FB8" w:rsidRDefault="003C5191" w:rsidP="003C5191">
      <w:pPr>
        <w:pStyle w:val="aa"/>
        <w:tabs>
          <w:tab w:val="left" w:pos="600"/>
        </w:tabs>
        <w:ind w:left="0" w:firstLine="283"/>
        <w:jc w:val="both"/>
      </w:pPr>
      <w:r w:rsidRPr="00CA3FB8">
        <w:tab/>
        <w:t xml:space="preserve">  </w:t>
      </w:r>
      <w:proofErr w:type="gramStart"/>
      <w:r w:rsidRPr="00CA3FB8">
        <w:t xml:space="preserve">Прогноз выпуска промышленной продукции (объем отгруженных товаров) в действующих ценах на плановый период 2023 - 2025 годы рассчитан исходя из оценочных объемов производства на 2022 год, умноженную на предполагаемую динамику промышленного производства и индекс – дефлятор (цен) производителя каждого года.  </w:t>
      </w:r>
      <w:proofErr w:type="gramEnd"/>
    </w:p>
    <w:p w:rsidR="003C5191" w:rsidRPr="00CA3FB8" w:rsidRDefault="003C5191" w:rsidP="003C5191">
      <w:pPr>
        <w:ind w:firstLine="708"/>
        <w:jc w:val="both"/>
      </w:pPr>
      <w:r w:rsidRPr="00CA3FB8">
        <w:t>В 2023-2025 годах общий индекс промышленного производства по полному кругу предприятий будет варьироваться от 102,1 до 102,7 процентов (по базовому варианту). Значительного роста или падения объемов в плановом периоде не ожидается.</w:t>
      </w:r>
    </w:p>
    <w:p w:rsidR="003C5191" w:rsidRPr="00CA3FB8" w:rsidRDefault="003C5191" w:rsidP="003C5191">
      <w:pPr>
        <w:pStyle w:val="aa"/>
        <w:tabs>
          <w:tab w:val="left" w:pos="600"/>
        </w:tabs>
        <w:ind w:left="0" w:firstLine="283"/>
        <w:jc w:val="both"/>
        <w:rPr>
          <w:b/>
          <w:u w:val="single"/>
        </w:rPr>
      </w:pPr>
      <w:r w:rsidRPr="00CA3FB8">
        <w:tab/>
        <w:t xml:space="preserve"> </w:t>
      </w:r>
      <w:r w:rsidRPr="00CA3FB8">
        <w:tab/>
      </w:r>
      <w:r w:rsidRPr="00CA3FB8">
        <w:rPr>
          <w:b/>
          <w:u w:val="single"/>
        </w:rPr>
        <w:t>Сельское хозяйство</w:t>
      </w:r>
    </w:p>
    <w:p w:rsidR="003C5191" w:rsidRPr="00CA3FB8" w:rsidRDefault="003C5191" w:rsidP="003C5191">
      <w:pPr>
        <w:ind w:firstLine="708"/>
        <w:jc w:val="both"/>
        <w:rPr>
          <w:rFonts w:eastAsia="TimesNewRomanPSMT"/>
        </w:rPr>
      </w:pPr>
      <w:r w:rsidRPr="00CA3FB8">
        <w:rPr>
          <w:rFonts w:eastAsia="TimesNewRomanPSMT"/>
        </w:rPr>
        <w:t xml:space="preserve">Доминирующее положение в экономике Юргинского муниципального округа занимает </w:t>
      </w:r>
      <w:r>
        <w:rPr>
          <w:rFonts w:eastAsia="TimesNewRomanPSMT"/>
        </w:rPr>
        <w:t xml:space="preserve">отрасль </w:t>
      </w:r>
      <w:r w:rsidRPr="00CA3FB8">
        <w:rPr>
          <w:rFonts w:eastAsia="TimesNewRomanPSMT"/>
        </w:rPr>
        <w:t>сельское хозяйство.</w:t>
      </w:r>
    </w:p>
    <w:p w:rsidR="003C5191" w:rsidRPr="00CA3FB8" w:rsidRDefault="003C5191" w:rsidP="003C5191">
      <w:pPr>
        <w:ind w:firstLine="708"/>
        <w:jc w:val="both"/>
        <w:rPr>
          <w:rFonts w:eastAsia="TimesNewRomanPSMT"/>
        </w:rPr>
      </w:pPr>
      <w:r w:rsidRPr="00CA3FB8">
        <w:rPr>
          <w:rFonts w:eastAsia="TimesNewRomanPSMT"/>
        </w:rPr>
        <w:t>Производство зерновых культур и молочно-мясное животноводство составляют основу товарного производства сельскохозяйственной продукции муниципального округа.</w:t>
      </w:r>
    </w:p>
    <w:p w:rsidR="003C5191" w:rsidRPr="00CA3FB8" w:rsidRDefault="003C5191" w:rsidP="003C5191">
      <w:pPr>
        <w:ind w:firstLine="708"/>
        <w:jc w:val="both"/>
      </w:pPr>
      <w:r w:rsidRPr="00CA3FB8">
        <w:t>Доля численности занятого населения в сельском хозяйстве составляет 10,6% (сельскохозяйственные организации, крестьянско-фермерские хозяйства).</w:t>
      </w:r>
    </w:p>
    <w:p w:rsidR="003C5191" w:rsidRPr="00CA3FB8" w:rsidRDefault="003C5191" w:rsidP="003C5191">
      <w:pPr>
        <w:ind w:firstLine="709"/>
        <w:jc w:val="both"/>
      </w:pPr>
      <w:r w:rsidRPr="00CA3FB8">
        <w:t>На территории Юргинского муниципального округа осуществляют деятельность  43 сельскохозяйственных товаропроизводителей  разных форм собственности (7 сельскохозяйственных предприятий, 34 крестьянско-фермерских хозяйств, 1 сельский производственный кооператив), 1450 личных подсобных хозяйств.</w:t>
      </w:r>
    </w:p>
    <w:p w:rsidR="003C5191" w:rsidRPr="00CA3FB8" w:rsidRDefault="003C5191" w:rsidP="003C5191">
      <w:pPr>
        <w:ind w:firstLine="708"/>
        <w:jc w:val="both"/>
      </w:pPr>
      <w:r w:rsidRPr="00CA3FB8">
        <w:t>Доминирующее место занимает отрасль растениеводства. На сегодняшний день доля растениеводства во всех категориях хозяйств составляет 54,5%, доля животноводства – 45,5% .</w:t>
      </w:r>
    </w:p>
    <w:p w:rsidR="003C5191" w:rsidRPr="00CA3FB8" w:rsidRDefault="003C5191" w:rsidP="003C5191">
      <w:pPr>
        <w:ind w:firstLine="708"/>
        <w:jc w:val="both"/>
      </w:pPr>
      <w:r w:rsidRPr="00CA3FB8">
        <w:t>По итогам 2021 года объем продукции сельского хозяйства по всем категориям хозяйств в фактически действующих ценах составил 2926 млн. рублей, или 103,2% к уровню 2020 года в сопоставимых ценах. Основной объем продукции производится в сельскохозяйственных организациях – 55,3%. На долю крестьянских (фермерских) хозяй</w:t>
      </w:r>
      <w:proofErr w:type="gramStart"/>
      <w:r w:rsidRPr="00CA3FB8">
        <w:t>ств пр</w:t>
      </w:r>
      <w:proofErr w:type="gramEnd"/>
      <w:r w:rsidRPr="00CA3FB8">
        <w:t>иходится 24,3%, личных хозяйствах населения – 20,4%.</w:t>
      </w:r>
    </w:p>
    <w:p w:rsidR="003C5191" w:rsidRPr="00CA3FB8" w:rsidRDefault="003C5191" w:rsidP="003C5191">
      <w:pPr>
        <w:ind w:firstLine="708"/>
        <w:jc w:val="both"/>
      </w:pPr>
      <w:r w:rsidRPr="00CA3FB8">
        <w:t xml:space="preserve">Общая площадь земель в административных границах Юргинского муниципального округа составляет 247,4 тыс. га. </w:t>
      </w:r>
      <w:proofErr w:type="gramStart"/>
      <w:r w:rsidRPr="00CA3FB8">
        <w:t xml:space="preserve">Площадь земель сельскохозяйственного </w:t>
      </w:r>
      <w:r w:rsidRPr="00CA3FB8">
        <w:lastRenderedPageBreak/>
        <w:t>назначения 149,01 тыс. га, из них 130,1 тыс. га сельскохозяйственных угодий, в том числе 88,89 тыс. га – пашни (используемой – 70,135 тыс. га), сенокосы – 15,2 тыс. га, пастбища – 25,461 тыс. га.</w:t>
      </w:r>
      <w:proofErr w:type="gramEnd"/>
      <w:r w:rsidRPr="00CA3FB8">
        <w:t xml:space="preserve">  </w:t>
      </w:r>
      <w:proofErr w:type="spellStart"/>
      <w:r w:rsidRPr="00CA3FB8">
        <w:t>Юргинский</w:t>
      </w:r>
      <w:proofErr w:type="spellEnd"/>
      <w:r w:rsidRPr="00CA3FB8">
        <w:t xml:space="preserve"> муниципальный округ входит в пятерку сельскохозяйственных районов Кузбасса по удельному весу пашни в общем объеме сельскохозяйственных угодий.</w:t>
      </w:r>
    </w:p>
    <w:p w:rsidR="003C5191" w:rsidRPr="00CA3FB8" w:rsidRDefault="003C5191" w:rsidP="003C5191">
      <w:pPr>
        <w:pStyle w:val="af1"/>
        <w:ind w:firstLine="709"/>
        <w:jc w:val="both"/>
      </w:pPr>
      <w:r w:rsidRPr="00CA3FB8">
        <w:t xml:space="preserve">Посевная площадь всех </w:t>
      </w:r>
      <w:proofErr w:type="spellStart"/>
      <w:r w:rsidRPr="00CA3FB8">
        <w:t>агрокультур</w:t>
      </w:r>
      <w:proofErr w:type="spellEnd"/>
      <w:r w:rsidRPr="00CA3FB8">
        <w:t xml:space="preserve"> в 2021 году составляла 58,3 тыс. га, из них 72,14% было занято зерновыми и зернобобовыми культурами, 18,9 % находилось под кормовыми культурами, 7,78% – технические культуры (рапс, лен), 1,19 % – картофель и овощи.</w:t>
      </w:r>
    </w:p>
    <w:p w:rsidR="003C5191" w:rsidRPr="00CA3FB8" w:rsidRDefault="003C5191" w:rsidP="003C5191">
      <w:pPr>
        <w:ind w:firstLine="708"/>
        <w:jc w:val="both"/>
      </w:pPr>
      <w:r w:rsidRPr="00CA3FB8">
        <w:t>На сельскохозяйственные организации приходится 73,76% посевных площадей, 23,96% занимают крестьянские (фермерские) хозяйства, 2,45% – личные подсобные хозяйства.</w:t>
      </w:r>
    </w:p>
    <w:p w:rsidR="003C5191" w:rsidRPr="00CA3FB8" w:rsidRDefault="003C5191" w:rsidP="003C5191">
      <w:pPr>
        <w:ind w:firstLine="708"/>
        <w:jc w:val="both"/>
      </w:pPr>
      <w:r w:rsidRPr="00CA3FB8">
        <w:t xml:space="preserve">В 2021 году зерновыми и зернобобовыми культурами было засеяно </w:t>
      </w:r>
      <w:r w:rsidRPr="00CA3FB8">
        <w:rPr>
          <w:bCs/>
        </w:rPr>
        <w:t xml:space="preserve">42 </w:t>
      </w:r>
      <w:proofErr w:type="spellStart"/>
      <w:r w:rsidRPr="00CA3FB8">
        <w:rPr>
          <w:bCs/>
        </w:rPr>
        <w:t>тыс.га</w:t>
      </w:r>
      <w:proofErr w:type="spellEnd"/>
      <w:r w:rsidRPr="00CA3FB8">
        <w:t xml:space="preserve">. Валовое производство зерна в весе после доработки составило 95,9 тыс. тонн при средней урожайности 23 ц/га. Рентабельность зерна – 50%. Лучшему сбору урожая способствовали применение сортовых семян высоких репродукций и гибридов, проведение агротехнических мероприятий (внесение минеральных и органических удобрений, средств защиты растений). В дальнейшем, при условии благоприятных погодных условиях и проведению ряда мероприятий в отрасли растениеводства, сбор урожая зерновых культур будет увеличиваться в пределах с 107,6 тыс. тонн в 2022 году до 109,2 тыс. тонн в 2025 году. </w:t>
      </w:r>
    </w:p>
    <w:p w:rsidR="003C5191" w:rsidRPr="00CA3FB8" w:rsidRDefault="003C5191" w:rsidP="003C5191">
      <w:pPr>
        <w:ind w:firstLine="851"/>
        <w:jc w:val="both"/>
      </w:pPr>
      <w:r w:rsidRPr="00CA3FB8">
        <w:t xml:space="preserve">Площадь, занятая техническими (масличными) культурами (рапс, лен, сурепица) в 2021 году составила 2,7 тысяч гектаров, что в 1,5 раза больше 2020 года, собран  урожай рапса  - 7,148  тыс. тонн (в 2,9 раз больше 2020г.).  По производству масличных культур наибольший </w:t>
      </w:r>
      <w:proofErr w:type="gramStart"/>
      <w:r w:rsidRPr="00CA3FB8">
        <w:t>показатель</w:t>
      </w:r>
      <w:proofErr w:type="gramEnd"/>
      <w:r w:rsidRPr="00CA3FB8">
        <w:t xml:space="preserve"> достигнут в КФХ Баранова А.Ю. </w:t>
      </w:r>
    </w:p>
    <w:p w:rsidR="003C5191" w:rsidRPr="00CA3FB8" w:rsidRDefault="003C5191" w:rsidP="003C5191">
      <w:pPr>
        <w:ind w:firstLine="851"/>
        <w:jc w:val="both"/>
      </w:pPr>
      <w:r w:rsidRPr="00CA3FB8">
        <w:t xml:space="preserve">Сегодня рынок сельскохозяйственных культур показывает, что масличные стабильно обеспечивают высокую прибыль, наибольшую выгоду приносят продажи рапса. Экономически это оправдано: цена за качественное сырье доходит до 30 тыс. руб. за тонну. Плановый показатель сбора масличных культур в 2022 году составит 16 тыс. тонн или в 2,3 раза </w:t>
      </w:r>
      <w:r>
        <w:t xml:space="preserve">выше </w:t>
      </w:r>
      <w:r w:rsidRPr="00CA3FB8">
        <w:t>уровня прошлого года, а к 2025 году он достигнет 16,44 тыс. тонн по базовому варианту.</w:t>
      </w:r>
    </w:p>
    <w:p w:rsidR="003C5191" w:rsidRPr="00CA3FB8" w:rsidRDefault="003C5191" w:rsidP="003C5191">
      <w:pPr>
        <w:ind w:left="142" w:firstLine="709"/>
        <w:jc w:val="both"/>
      </w:pPr>
      <w:r w:rsidRPr="00CA3FB8">
        <w:t xml:space="preserve">Выращиванием картофеля и овощей в ЮМО занимаются личные подсобные хозяйства населения. В 2021 году фактический сбор урожая картофеля составил 10,24 тыс. тонн, что меньше 2020 года на 0,4 тыс. тонн. Фактический сбор урожая овощей открытого и закрытого грунта составил 1,73 тыс. тонн, что также ниже прошлого года на 0,447 тыс. тонн.  Снижение объемов объясняется уменьшением численности населения и сокращением площадей посадки картофеля и овощей. </w:t>
      </w:r>
    </w:p>
    <w:p w:rsidR="003C5191" w:rsidRPr="00CA3FB8" w:rsidRDefault="003C5191" w:rsidP="003C5191">
      <w:pPr>
        <w:ind w:left="142" w:firstLine="709"/>
        <w:jc w:val="both"/>
      </w:pPr>
      <w:r w:rsidRPr="00CA3FB8">
        <w:t xml:space="preserve">В 2022 году, по оценке, собрано будет картофеля также меньше на 0,3 </w:t>
      </w:r>
      <w:proofErr w:type="spellStart"/>
      <w:r w:rsidRPr="00CA3FB8">
        <w:t>тыс</w:t>
      </w:r>
      <w:proofErr w:type="gramStart"/>
      <w:r w:rsidRPr="00CA3FB8">
        <w:t>.т</w:t>
      </w:r>
      <w:proofErr w:type="gramEnd"/>
      <w:r w:rsidRPr="00CA3FB8">
        <w:t>онн</w:t>
      </w:r>
      <w:proofErr w:type="spellEnd"/>
      <w:r w:rsidRPr="00CA3FB8">
        <w:t xml:space="preserve"> (9,9 </w:t>
      </w:r>
      <w:proofErr w:type="spellStart"/>
      <w:r w:rsidRPr="00CA3FB8">
        <w:t>тыс.тонн</w:t>
      </w:r>
      <w:proofErr w:type="spellEnd"/>
      <w:r w:rsidRPr="00CA3FB8">
        <w:t xml:space="preserve">), чем в 2021 году, овощей немного побольше – на 0,2 </w:t>
      </w:r>
      <w:proofErr w:type="spellStart"/>
      <w:r w:rsidRPr="00CA3FB8">
        <w:t>тыс.тонн</w:t>
      </w:r>
      <w:proofErr w:type="spellEnd"/>
      <w:r w:rsidRPr="00CA3FB8">
        <w:t xml:space="preserve"> (1,9 </w:t>
      </w:r>
      <w:proofErr w:type="spellStart"/>
      <w:r w:rsidRPr="00CA3FB8">
        <w:t>тыс.тонн</w:t>
      </w:r>
      <w:proofErr w:type="spellEnd"/>
      <w:r w:rsidRPr="00CA3FB8">
        <w:t xml:space="preserve">), далее в планируемом периоде до 2025 года сбор урожая картофеля будет практически равномерным, около 9,9-10,0 тыс. тонн, овощей – от 1,9 до 2,0 </w:t>
      </w:r>
      <w:proofErr w:type="spellStart"/>
      <w:r w:rsidRPr="00CA3FB8">
        <w:t>тыс.тонн</w:t>
      </w:r>
      <w:proofErr w:type="spellEnd"/>
      <w:r w:rsidRPr="00CA3FB8">
        <w:t xml:space="preserve">.  </w:t>
      </w:r>
    </w:p>
    <w:p w:rsidR="003C5191" w:rsidRPr="00CA3FB8" w:rsidRDefault="003C5191" w:rsidP="003C5191">
      <w:pPr>
        <w:ind w:firstLine="851"/>
        <w:jc w:val="both"/>
      </w:pPr>
      <w:r w:rsidRPr="00CA3FB8">
        <w:t>Молочным скотоводством занимаются 4 сельскохозяйственных предприятия и 18 крестьянско-фермерских хозяйств, население.</w:t>
      </w:r>
    </w:p>
    <w:p w:rsidR="003C5191" w:rsidRPr="00CA3FB8" w:rsidRDefault="003C5191" w:rsidP="003C5191">
      <w:pPr>
        <w:ind w:firstLine="851"/>
        <w:jc w:val="both"/>
      </w:pPr>
      <w:r w:rsidRPr="00CA3FB8">
        <w:t xml:space="preserve">Во всех категориях хозяйств содержится 10,4 тысяч  голов крупного рогатого скота, что на 5 % выше уровня 2020 года, в том числе 4,5 тысячи коров. Ежедневно хозяйства округа реализуют до 40 тонн молока, это 10,4 % от областного объема. </w:t>
      </w:r>
    </w:p>
    <w:p w:rsidR="003C5191" w:rsidRPr="00CA3FB8" w:rsidRDefault="003C5191" w:rsidP="003C5191">
      <w:pPr>
        <w:ind w:firstLine="708"/>
        <w:jc w:val="both"/>
      </w:pPr>
      <w:r>
        <w:t xml:space="preserve">  </w:t>
      </w:r>
      <w:r w:rsidRPr="00CA3FB8">
        <w:t xml:space="preserve">Валовое производство молока, без учета населения в 2021 году составило 18,267 </w:t>
      </w:r>
      <w:proofErr w:type="spellStart"/>
      <w:r w:rsidRPr="00CA3FB8">
        <w:t>тыс</w:t>
      </w:r>
      <w:proofErr w:type="gramStart"/>
      <w:r w:rsidRPr="00CA3FB8">
        <w:t>.т</w:t>
      </w:r>
      <w:proofErr w:type="gramEnd"/>
      <w:r w:rsidRPr="00CA3FB8">
        <w:t>онн</w:t>
      </w:r>
      <w:proofErr w:type="spellEnd"/>
      <w:r w:rsidRPr="00CA3FB8">
        <w:t>. Рентабельность молока – 21,1%. Увеличилась продуктивность животных на 21,2%. За 2021 год надой на одну фуражную корову составил 5612 кг.</w:t>
      </w:r>
    </w:p>
    <w:p w:rsidR="003C5191" w:rsidRPr="00CA3FB8" w:rsidRDefault="003C5191" w:rsidP="003C5191">
      <w:pPr>
        <w:jc w:val="both"/>
      </w:pPr>
      <w:r w:rsidRPr="00CA3FB8">
        <w:t>В 2021 году хозяйствами муниципального округа получено 3276 телят. Такой результат стал возможен благодаря технической и технологической модернизации отрасли животноводства в хозяйствах округа. За последние годы в ООО «</w:t>
      </w:r>
      <w:proofErr w:type="spellStart"/>
      <w:r w:rsidRPr="00CA3FB8">
        <w:t>Юргинский</w:t>
      </w:r>
      <w:proofErr w:type="spellEnd"/>
      <w:r w:rsidRPr="00CA3FB8">
        <w:t xml:space="preserve"> Аграрий» </w:t>
      </w:r>
      <w:r w:rsidRPr="00CA3FB8">
        <w:lastRenderedPageBreak/>
        <w:t>(с. Проскоково) была проведена реконструкция коровника на 200 скотомест, построены и введены в эксплуатацию помещения для выращивания ремонтных телок. В отделении организовано 100% искусственное осеменение коров и телок, ведется племенной учет с использованием программы «СЕЛЭКС». Практика показала, что применение</w:t>
      </w:r>
    </w:p>
    <w:p w:rsidR="003C5191" w:rsidRPr="00CA3FB8" w:rsidRDefault="003C5191" w:rsidP="003C5191">
      <w:pPr>
        <w:jc w:val="both"/>
      </w:pPr>
      <w:r w:rsidRPr="00CA3FB8">
        <w:t>автоматизированной системы «СЕЛЭКС» улучшает организацию управления отраслью молочного скотоводства и, как следствие, ведет к увеличению продуктивности животных, показателей воспроизводства стада и повышению экономической эффективности ведения животноводства.</w:t>
      </w:r>
    </w:p>
    <w:p w:rsidR="003C5191" w:rsidRPr="00CA3FB8" w:rsidRDefault="003C5191" w:rsidP="003C5191">
      <w:pPr>
        <w:ind w:firstLine="851"/>
        <w:jc w:val="both"/>
        <w:rPr>
          <w:rFonts w:eastAsia="Calibri"/>
        </w:rPr>
      </w:pPr>
      <w:r w:rsidRPr="00CA3FB8">
        <w:rPr>
          <w:rFonts w:eastAsia="Calibri"/>
        </w:rPr>
        <w:t>В 2021году ООО «</w:t>
      </w:r>
      <w:proofErr w:type="spellStart"/>
      <w:r w:rsidRPr="00CA3FB8">
        <w:rPr>
          <w:rFonts w:eastAsia="Calibri"/>
        </w:rPr>
        <w:t>Юргинский</w:t>
      </w:r>
      <w:proofErr w:type="spellEnd"/>
      <w:r w:rsidRPr="00CA3FB8">
        <w:rPr>
          <w:rFonts w:eastAsia="Calibri"/>
        </w:rPr>
        <w:t xml:space="preserve"> Аграрий» получил статус </w:t>
      </w:r>
      <w:proofErr w:type="spellStart"/>
      <w:r w:rsidRPr="00CA3FB8">
        <w:rPr>
          <w:rFonts w:eastAsia="Calibri"/>
        </w:rPr>
        <w:t>племрепродуктора</w:t>
      </w:r>
      <w:proofErr w:type="spellEnd"/>
      <w:r w:rsidRPr="00CA3FB8">
        <w:rPr>
          <w:rFonts w:eastAsia="Calibri"/>
        </w:rPr>
        <w:t xml:space="preserve">, что свидетельствует о высоком уровне селекционной и племенной работы в хозяйстве. </w:t>
      </w:r>
    </w:p>
    <w:p w:rsidR="003C5191" w:rsidRPr="00CA3FB8" w:rsidRDefault="003C5191" w:rsidP="003C5191">
      <w:pPr>
        <w:ind w:firstLine="708"/>
      </w:pPr>
      <w:r>
        <w:t xml:space="preserve">  </w:t>
      </w:r>
      <w:r w:rsidRPr="00CA3FB8">
        <w:t>Валовое производство скота и птицы на убой (в живом весе) без учета населения в 2021 году составило 0,837 тыс. тонн (на 23,5% больше 2020 года).</w:t>
      </w:r>
    </w:p>
    <w:p w:rsidR="003C5191" w:rsidRPr="00CA3FB8" w:rsidRDefault="003C5191" w:rsidP="003C5191">
      <w:pPr>
        <w:ind w:firstLine="708"/>
        <w:jc w:val="both"/>
      </w:pPr>
      <w:r>
        <w:t xml:space="preserve">  </w:t>
      </w:r>
      <w:r w:rsidRPr="00CA3FB8">
        <w:t>Крупными производителями мяса говядины в муниципальном округе являются: ООО «</w:t>
      </w:r>
      <w:proofErr w:type="spellStart"/>
      <w:r w:rsidRPr="00CA3FB8">
        <w:t>Юргинский</w:t>
      </w:r>
      <w:proofErr w:type="spellEnd"/>
      <w:r w:rsidRPr="00CA3FB8">
        <w:t xml:space="preserve"> Аграрий» (с. Проскоково), ООО «</w:t>
      </w:r>
      <w:proofErr w:type="spellStart"/>
      <w:r w:rsidRPr="00CA3FB8">
        <w:t>Юргинский</w:t>
      </w:r>
      <w:proofErr w:type="spellEnd"/>
      <w:r w:rsidRPr="00CA3FB8">
        <w:t xml:space="preserve">» (п. </w:t>
      </w:r>
      <w:proofErr w:type="spellStart"/>
      <w:r w:rsidRPr="00CA3FB8">
        <w:t>Юргинский</w:t>
      </w:r>
      <w:proofErr w:type="spellEnd"/>
      <w:r w:rsidRPr="00CA3FB8">
        <w:t>), ООО «</w:t>
      </w:r>
      <w:proofErr w:type="spellStart"/>
      <w:r w:rsidRPr="00CA3FB8">
        <w:t>Экомол</w:t>
      </w:r>
      <w:proofErr w:type="spellEnd"/>
      <w:r w:rsidRPr="00CA3FB8">
        <w:t>» (д. </w:t>
      </w:r>
      <w:proofErr w:type="spellStart"/>
      <w:r w:rsidRPr="00CA3FB8">
        <w:t>Новороманово</w:t>
      </w:r>
      <w:proofErr w:type="spellEnd"/>
      <w:r w:rsidRPr="00CA3FB8">
        <w:t>), которые производят 55% продукции от общего валового объема мяса среди сельскохозяйственных предприятий.</w:t>
      </w:r>
    </w:p>
    <w:p w:rsidR="003C5191" w:rsidRPr="00CA3FB8" w:rsidRDefault="003C5191" w:rsidP="003C5191">
      <w:pPr>
        <w:ind w:firstLine="708"/>
        <w:rPr>
          <w:rFonts w:eastAsia="Calibri"/>
        </w:rPr>
      </w:pPr>
      <w:r w:rsidRPr="00CA3FB8">
        <w:rPr>
          <w:rFonts w:eastAsia="Calibri"/>
        </w:rPr>
        <w:t xml:space="preserve">На подворьях селян содержится 2,7 98 тысяч голов крупного рогатого скота, в том числе 1,3 тысяч коров, 5,3 тысяч свиней, 2,1 тысяч голов овец и коз, 8 тысячи штук птицы. </w:t>
      </w:r>
    </w:p>
    <w:p w:rsidR="003C5191" w:rsidRPr="00CA3FB8" w:rsidRDefault="003C5191" w:rsidP="003C5191">
      <w:pPr>
        <w:ind w:firstLine="708"/>
        <w:jc w:val="both"/>
        <w:rPr>
          <w:rFonts w:eastAsia="Calibri"/>
        </w:rPr>
      </w:pPr>
      <w:r w:rsidRPr="00CA3FB8">
        <w:rPr>
          <w:rFonts w:eastAsia="Calibri"/>
        </w:rPr>
        <w:t>Однако</w:t>
      </w:r>
      <w:proofErr w:type="gramStart"/>
      <w:r w:rsidRPr="00CA3FB8">
        <w:rPr>
          <w:rFonts w:eastAsia="Calibri"/>
        </w:rPr>
        <w:t>,</w:t>
      </w:r>
      <w:proofErr w:type="gramEnd"/>
      <w:r w:rsidRPr="00CA3FB8">
        <w:rPr>
          <w:rFonts w:eastAsia="Calibri"/>
        </w:rPr>
        <w:t xml:space="preserve"> за отчетный год наблюдалось общее снижение объемов производимой продукции животноводства у населения - 90,3% к 2020г. Удорожание кормов  и увеличение затрат на содержание домашних животных не мотивирует граждан на разведение и увеличение поголовья, как следствие снижение объемов молока, мяса.</w:t>
      </w:r>
    </w:p>
    <w:p w:rsidR="003C5191" w:rsidRPr="00CA3FB8" w:rsidRDefault="003C5191" w:rsidP="003C5191">
      <w:pPr>
        <w:ind w:firstLine="565"/>
        <w:jc w:val="both"/>
      </w:pPr>
      <w:r w:rsidRPr="00CA3FB8">
        <w:t xml:space="preserve">В 2022 году </w:t>
      </w:r>
      <w:r>
        <w:t xml:space="preserve">во </w:t>
      </w:r>
      <w:r w:rsidRPr="00CA3FB8">
        <w:t>все</w:t>
      </w:r>
      <w:r>
        <w:t>х</w:t>
      </w:r>
      <w:r w:rsidRPr="00CA3FB8">
        <w:t xml:space="preserve"> категория</w:t>
      </w:r>
      <w:r>
        <w:t>х</w:t>
      </w:r>
      <w:r w:rsidRPr="00CA3FB8">
        <w:t xml:space="preserve"> хозяйств </w:t>
      </w:r>
      <w:r>
        <w:t>общие надои</w:t>
      </w:r>
      <w:r w:rsidRPr="00CA3FB8">
        <w:t xml:space="preserve"> молока состав</w:t>
      </w:r>
      <w:r>
        <w:t>я</w:t>
      </w:r>
      <w:r w:rsidRPr="00CA3FB8">
        <w:t xml:space="preserve">т 23,5 тыс. тонн, что ниже 2021 года на 0,1 тыс. тонн. </w:t>
      </w:r>
      <w:proofErr w:type="gramStart"/>
      <w:r w:rsidRPr="00CA3FB8">
        <w:t>В прогнозируемом периоде объем реализованного молока будет немного увеличиваться и к 2025 году достигнет 23,8-24 тыс. тонн (по консервативному и базовому вариантам).</w:t>
      </w:r>
      <w:proofErr w:type="gramEnd"/>
    </w:p>
    <w:p w:rsidR="003C5191" w:rsidRPr="00CA3FB8" w:rsidRDefault="003C5191" w:rsidP="003C5191">
      <w:pPr>
        <w:ind w:firstLine="565"/>
        <w:jc w:val="both"/>
      </w:pPr>
      <w:r w:rsidRPr="00CA3FB8">
        <w:t>В ближайшие годы производство мяса во всех хозяйствах будет оставаться практически на уровне текущего 2021-2022 годов, в пределах 1,7 – 1,9 тыс. тонн.</w:t>
      </w:r>
    </w:p>
    <w:p w:rsidR="003C5191" w:rsidRPr="00CA3FB8" w:rsidRDefault="003C5191" w:rsidP="003C5191">
      <w:pPr>
        <w:spacing w:before="280" w:after="280"/>
        <w:ind w:firstLine="565"/>
        <w:contextualSpacing/>
        <w:jc w:val="both"/>
        <w:rPr>
          <w:rFonts w:eastAsia="Calibri"/>
        </w:rPr>
      </w:pPr>
      <w:r w:rsidRPr="00CA3FB8">
        <w:rPr>
          <w:rFonts w:eastAsia="Calibri"/>
        </w:rPr>
        <w:t xml:space="preserve">На сегодняшний день наиболее острыми проблемами в агропромышленном комплексе является сложное финансовое состояние предприятий сельского хозяйства, основными причинами которого являются </w:t>
      </w:r>
      <w:proofErr w:type="spellStart"/>
      <w:r w:rsidRPr="00CA3FB8">
        <w:rPr>
          <w:rFonts w:eastAsia="Calibri"/>
        </w:rPr>
        <w:t>диспаритет</w:t>
      </w:r>
      <w:proofErr w:type="spellEnd"/>
      <w:r w:rsidRPr="00CA3FB8">
        <w:rPr>
          <w:rFonts w:eastAsia="Calibri"/>
        </w:rPr>
        <w:t xml:space="preserve"> цен на производимую продукцию и материально-технические ресурсы, недостаток оборотных средств, что существенно снижает эффективность работы сельскохозяйственных предприятий. Остается низкой рентабельность сельскохозяйственного производства. Отмечается высокий уровень износа производственных фондов: несмотря на </w:t>
      </w:r>
      <w:proofErr w:type="gramStart"/>
      <w:r w:rsidRPr="00CA3FB8">
        <w:rPr>
          <w:rFonts w:eastAsia="Calibri"/>
        </w:rPr>
        <w:t>замену</w:t>
      </w:r>
      <w:proofErr w:type="gramEnd"/>
      <w:r w:rsidRPr="00CA3FB8">
        <w:rPr>
          <w:rFonts w:eastAsia="Calibri"/>
        </w:rPr>
        <w:t xml:space="preserve"> большинство сельскохозяйственной техники эксплуатируется за пределами срока амортизации, остро ощущается недостаток квалифицированных рабочих кадров.</w:t>
      </w:r>
    </w:p>
    <w:p w:rsidR="003C5191" w:rsidRPr="00CA3FB8" w:rsidRDefault="003C5191" w:rsidP="003C5191">
      <w:pPr>
        <w:ind w:firstLine="565"/>
      </w:pPr>
      <w:r w:rsidRPr="00CA3FB8">
        <w:t>В ближайшие годы в сельскохозяйственной отрасли планируется:</w:t>
      </w:r>
    </w:p>
    <w:p w:rsidR="003C5191" w:rsidRPr="00CA3FB8" w:rsidRDefault="003C5191" w:rsidP="003C5191">
      <w:pPr>
        <w:numPr>
          <w:ilvl w:val="0"/>
          <w:numId w:val="30"/>
        </w:numPr>
        <w:spacing w:before="280" w:after="280"/>
        <w:contextualSpacing/>
        <w:jc w:val="both"/>
      </w:pPr>
      <w:r w:rsidRPr="00CA3FB8">
        <w:t>к 2025 году – увеличение площадей посевов зерновых и зернобобовых культур до на 7,2 тыс. га (105% к 2021 году) за счет ввода в оборот неиспользуемых земель  (ежегодно по 2,4 тыс. га);</w:t>
      </w:r>
    </w:p>
    <w:p w:rsidR="003C5191" w:rsidRPr="00CA3FB8" w:rsidRDefault="003C5191" w:rsidP="003C5191">
      <w:pPr>
        <w:numPr>
          <w:ilvl w:val="0"/>
          <w:numId w:val="30"/>
        </w:numPr>
        <w:spacing w:before="280" w:after="280"/>
        <w:contextualSpacing/>
        <w:jc w:val="both"/>
      </w:pPr>
      <w:r w:rsidRPr="00CA3FB8">
        <w:t>увеличение валового производства зерна к 2025 году до 108 тыс. тонн (113,7% к 2021г.);</w:t>
      </w:r>
    </w:p>
    <w:p w:rsidR="003C5191" w:rsidRPr="00CA3FB8" w:rsidRDefault="003C5191" w:rsidP="003C5191">
      <w:pPr>
        <w:numPr>
          <w:ilvl w:val="0"/>
          <w:numId w:val="30"/>
        </w:numPr>
        <w:spacing w:before="280" w:after="280"/>
        <w:contextualSpacing/>
        <w:jc w:val="both"/>
      </w:pPr>
      <w:r w:rsidRPr="00CA3FB8">
        <w:t>увеличение площадей посевов технической культуры (рапс, лен); повышение плодородия сельскохозяйственных угодий;</w:t>
      </w:r>
    </w:p>
    <w:p w:rsidR="003C5191" w:rsidRPr="00CA3FB8" w:rsidRDefault="003C5191" w:rsidP="003C5191">
      <w:pPr>
        <w:numPr>
          <w:ilvl w:val="0"/>
          <w:numId w:val="30"/>
        </w:numPr>
        <w:spacing w:before="280" w:after="280"/>
        <w:contextualSpacing/>
        <w:jc w:val="both"/>
      </w:pPr>
      <w:r w:rsidRPr="00CA3FB8">
        <w:t>реконструкция коровника в ООО «</w:t>
      </w:r>
      <w:proofErr w:type="spellStart"/>
      <w:r w:rsidRPr="00CA3FB8">
        <w:t>Экомол</w:t>
      </w:r>
      <w:proofErr w:type="spellEnd"/>
      <w:r w:rsidRPr="00CA3FB8">
        <w:t>» на 200 голов;</w:t>
      </w:r>
    </w:p>
    <w:p w:rsidR="003C5191" w:rsidRPr="00CA3FB8" w:rsidRDefault="003C5191" w:rsidP="003C5191">
      <w:pPr>
        <w:numPr>
          <w:ilvl w:val="0"/>
          <w:numId w:val="30"/>
        </w:numPr>
        <w:spacing w:before="280" w:after="280"/>
        <w:contextualSpacing/>
        <w:jc w:val="both"/>
      </w:pPr>
      <w:r w:rsidRPr="00CA3FB8">
        <w:t>к 2025 году – увеличение продуктивности дойного стада до 5400 кг молока на 1 фуражную корову;</w:t>
      </w:r>
    </w:p>
    <w:p w:rsidR="003C5191" w:rsidRPr="00CA3FB8" w:rsidRDefault="003C5191" w:rsidP="003C5191">
      <w:pPr>
        <w:numPr>
          <w:ilvl w:val="0"/>
          <w:numId w:val="30"/>
        </w:numPr>
        <w:spacing w:before="280" w:after="280"/>
        <w:contextualSpacing/>
        <w:jc w:val="both"/>
      </w:pPr>
      <w:r w:rsidRPr="00CA3FB8">
        <w:t>участие в сельскохозяйственных ярмарках местных производителей, дачников и садоводов с расширением ассортимента продукции, организуемые в г. Кемерово, г. Юрга;</w:t>
      </w:r>
    </w:p>
    <w:p w:rsidR="003C5191" w:rsidRPr="00CA3FB8" w:rsidRDefault="003C5191" w:rsidP="003C5191">
      <w:pPr>
        <w:numPr>
          <w:ilvl w:val="0"/>
          <w:numId w:val="30"/>
        </w:numPr>
        <w:spacing w:before="280" w:after="280"/>
        <w:contextualSpacing/>
        <w:jc w:val="both"/>
      </w:pPr>
      <w:r w:rsidRPr="00CA3FB8">
        <w:t>организация дополнительных заготовительных кооперативов по закупу излишков продукции у населения (молоко, мясо, овощи, картофель);</w:t>
      </w:r>
    </w:p>
    <w:p w:rsidR="003C5191" w:rsidRPr="00CA3FB8" w:rsidRDefault="003C5191" w:rsidP="003C5191">
      <w:pPr>
        <w:numPr>
          <w:ilvl w:val="0"/>
          <w:numId w:val="30"/>
        </w:numPr>
        <w:spacing w:before="280" w:after="280"/>
        <w:contextualSpacing/>
        <w:jc w:val="both"/>
      </w:pPr>
      <w:r w:rsidRPr="00CA3FB8">
        <w:lastRenderedPageBreak/>
        <w:t>участие в конкурсах по предоставлению грантов на развитие семейных животноводческих ферм, на создание и развитие крестьянского (фермерского) хозяйства.</w:t>
      </w:r>
    </w:p>
    <w:p w:rsidR="003C5191" w:rsidRPr="00CA3FB8" w:rsidRDefault="003C5191" w:rsidP="003C5191">
      <w:pPr>
        <w:ind w:firstLine="708"/>
        <w:rPr>
          <w:b/>
          <w:u w:val="single"/>
        </w:rPr>
      </w:pPr>
      <w:r w:rsidRPr="00CA3FB8">
        <w:rPr>
          <w:b/>
          <w:u w:val="single"/>
        </w:rPr>
        <w:t>Строительство</w:t>
      </w:r>
    </w:p>
    <w:p w:rsidR="003C5191" w:rsidRPr="00CA3FB8" w:rsidRDefault="003C5191" w:rsidP="003C5191">
      <w:pPr>
        <w:pStyle w:val="af1"/>
        <w:ind w:firstLine="708"/>
        <w:jc w:val="both"/>
      </w:pPr>
      <w:r w:rsidRPr="00CA3FB8">
        <w:rPr>
          <w:bCs/>
        </w:rPr>
        <w:t>Объем выполненных работ</w:t>
      </w:r>
      <w:r w:rsidRPr="00CA3FB8">
        <w:t xml:space="preserve"> по виду экономической деятельности </w:t>
      </w:r>
      <w:r w:rsidRPr="0060511C">
        <w:t>"Строительство"</w:t>
      </w:r>
      <w:r w:rsidRPr="00CA3FB8">
        <w:t xml:space="preserve"> - это работы, выполненные организациями собственными силами по виду деятельности "Строительство" на основании договоров и (или) контрактов, заключаемых с заказчиками. В стоимость этих работ включаются работы по строительству новых объектов, реконструкции, капитальному и текущему ремонту жилых и нежилых зданий и инженерных сооружений, включая индивидуальное строительство и ремонт по заказам населения, а также работы, выполненные хозяйственным способом. </w:t>
      </w:r>
      <w:r w:rsidRPr="00CA3FB8">
        <w:tab/>
      </w:r>
    </w:p>
    <w:p w:rsidR="003C5191" w:rsidRPr="00CA3FB8" w:rsidRDefault="003C5191" w:rsidP="003C5191">
      <w:pPr>
        <w:pStyle w:val="af1"/>
        <w:ind w:firstLine="708"/>
        <w:jc w:val="both"/>
      </w:pPr>
      <w:r w:rsidRPr="00CA3FB8">
        <w:t xml:space="preserve">Объем работ, выполненных по виду экономической деятельности «строительство» в 2021 году в Юргинском муниципальном округе составил 2185,25 млн. руб. или 114,1% к уровню 2020 года в сопоставимых ценах. </w:t>
      </w:r>
    </w:p>
    <w:p w:rsidR="003C5191" w:rsidRPr="00CA3FB8" w:rsidRDefault="003C5191" w:rsidP="003C5191">
      <w:pPr>
        <w:pStyle w:val="af1"/>
        <w:ind w:firstLine="708"/>
        <w:jc w:val="both"/>
      </w:pPr>
      <w:r w:rsidRPr="00CA3FB8">
        <w:t xml:space="preserve">В 2021 году сохранялись строительные работы по реконструкции федеральной автомобильной дороги Р-255 "Сибирь" на участке </w:t>
      </w:r>
      <w:proofErr w:type="gramStart"/>
      <w:r w:rsidRPr="00CA3FB8">
        <w:t>км</w:t>
      </w:r>
      <w:proofErr w:type="gramEnd"/>
      <w:r w:rsidRPr="00CA3FB8">
        <w:t>.149+700 - км.158+200 (участок находится на территории Юргинского муниципального округа). По Федеральной адресной инвестиционной программе России (ФАИП)  освоено в 2021 году 829,7 млн. руб., планируется в 2022 году – 793,8 млн. руб. (окончание реконструкции и сдача объекта). В связи с чем, общие объемы строительных работ в 2023 году заметно будут снижены.</w:t>
      </w:r>
    </w:p>
    <w:p w:rsidR="003C5191" w:rsidRPr="00CA3FB8" w:rsidRDefault="003C5191" w:rsidP="003C5191">
      <w:pPr>
        <w:ind w:firstLine="708"/>
        <w:jc w:val="both"/>
      </w:pPr>
      <w:r w:rsidRPr="00CA3FB8">
        <w:rPr>
          <w:rStyle w:val="a6"/>
          <w:rFonts w:eastAsia="SimSun"/>
          <w:b/>
        </w:rPr>
        <w:t>Рост объемов работ наблюдался в отрасли сельского хозяйства: в агропромышленном комплексе</w:t>
      </w:r>
      <w:r w:rsidRPr="00CA3FB8">
        <w:rPr>
          <w:rStyle w:val="a6"/>
          <w:rFonts w:eastAsia="SimSun"/>
        </w:rPr>
        <w:t xml:space="preserve"> в  </w:t>
      </w:r>
      <w:r w:rsidRPr="00CA3FB8">
        <w:t xml:space="preserve">2021 году собственниками хозяйств были вложены инвестиции на техническое перевооружение. Так, на собственные и кредитные средства сельхозпроизводителей была приобретена сельскохозяйственная и почвообрабатывающая техника, зерносушильное оборудование на сумму 306,7 млн. рублей, что выше 2020 года на 89,6%. </w:t>
      </w:r>
    </w:p>
    <w:p w:rsidR="003C5191" w:rsidRPr="00CA3FB8" w:rsidRDefault="003C5191" w:rsidP="003C5191">
      <w:pPr>
        <w:ind w:firstLine="708"/>
        <w:jc w:val="both"/>
      </w:pPr>
      <w:r w:rsidRPr="00CA3FB8">
        <w:t>В 2022 году капитальные вложения в отрасли сельского хозяйства составят 289 млн. рублей (84% к уровню 2021 года) также на приобретение сельскохозяйственной техники, а на плановый период с 2024 по 2025 годы затраты составят по прогнозу – около 350 млн.</w:t>
      </w:r>
      <w:r>
        <w:t xml:space="preserve"> </w:t>
      </w:r>
      <w:r w:rsidRPr="00CA3FB8">
        <w:t>рублей.</w:t>
      </w:r>
    </w:p>
    <w:p w:rsidR="003C5191" w:rsidRPr="00CA3FB8" w:rsidRDefault="003C5191" w:rsidP="003C5191">
      <w:pPr>
        <w:widowControl w:val="0"/>
        <w:suppressAutoHyphens/>
        <w:ind w:firstLine="709"/>
        <w:jc w:val="both"/>
        <w:rPr>
          <w:rFonts w:eastAsia="Lucida Sans Unicode"/>
          <w:kern w:val="1"/>
        </w:rPr>
      </w:pPr>
      <w:r w:rsidRPr="00CA3FB8">
        <w:rPr>
          <w:b/>
        </w:rPr>
        <w:t>В жилищно-коммунальном комплексе</w:t>
      </w:r>
      <w:r w:rsidRPr="00CA3FB8">
        <w:t xml:space="preserve"> на выполнение работ по подготовке к зиме и проведение капитального и текущего ремонтов в Юргинском муниципальном округе за 2021 год было освоено 33,2 млн. руб. или 97,8% к 2020 году в сопоставимых ценах. </w:t>
      </w:r>
      <w:proofErr w:type="gramStart"/>
      <w:r w:rsidRPr="00CA3FB8">
        <w:rPr>
          <w:rFonts w:eastAsia="Lucida Sans Unicode"/>
          <w:kern w:val="1"/>
        </w:rPr>
        <w:t xml:space="preserve">В рамках реализации муниципальной программы «Жилищно-коммунальный и дорожный комплекс, энергосбережение и повышение энергетической эффективности ЮМО» на 2022 и на плановый период 2023 и 2024 годов на модернизацию объектов коммунальной инфраструктуры и поддержке ЖКХ планируется потратить около 37 млн. рублей в 2022 году, около 25 - </w:t>
      </w:r>
      <w:proofErr w:type="spellStart"/>
      <w:r w:rsidRPr="00CA3FB8">
        <w:rPr>
          <w:rFonts w:eastAsia="Lucida Sans Unicode"/>
          <w:kern w:val="1"/>
        </w:rPr>
        <w:t>ти</w:t>
      </w:r>
      <w:proofErr w:type="spellEnd"/>
      <w:r w:rsidRPr="00CA3FB8">
        <w:rPr>
          <w:rFonts w:eastAsia="Lucida Sans Unicode"/>
          <w:kern w:val="1"/>
        </w:rPr>
        <w:t xml:space="preserve"> в 2023 году, около 37 - ми в 2024 году.</w:t>
      </w:r>
      <w:proofErr w:type="gramEnd"/>
      <w:r w:rsidRPr="00CA3FB8">
        <w:rPr>
          <w:rFonts w:eastAsia="Lucida Sans Unicode"/>
          <w:kern w:val="1"/>
        </w:rPr>
        <w:t xml:space="preserve"> В 2022 году будет произведена замена водоочистного оборудования на сумму 9 </w:t>
      </w:r>
      <w:proofErr w:type="spellStart"/>
      <w:r w:rsidRPr="00CA3FB8">
        <w:rPr>
          <w:rFonts w:eastAsia="Lucida Sans Unicode"/>
          <w:kern w:val="1"/>
        </w:rPr>
        <w:t>млн</w:t>
      </w:r>
      <w:proofErr w:type="gramStart"/>
      <w:r w:rsidRPr="00CA3FB8">
        <w:rPr>
          <w:rFonts w:eastAsia="Lucida Sans Unicode"/>
          <w:kern w:val="1"/>
        </w:rPr>
        <w:t>.р</w:t>
      </w:r>
      <w:proofErr w:type="gramEnd"/>
      <w:r w:rsidRPr="00CA3FB8">
        <w:rPr>
          <w:rFonts w:eastAsia="Lucida Sans Unicode"/>
          <w:kern w:val="1"/>
        </w:rPr>
        <w:t>ублей</w:t>
      </w:r>
      <w:proofErr w:type="spellEnd"/>
      <w:r w:rsidRPr="00CA3FB8">
        <w:rPr>
          <w:rFonts w:eastAsia="Lucida Sans Unicode"/>
          <w:kern w:val="1"/>
        </w:rPr>
        <w:t xml:space="preserve"> (средства областного бюджета), на 2023 год будет произведена замена дымовых труб – 3,2 </w:t>
      </w:r>
      <w:proofErr w:type="spellStart"/>
      <w:r w:rsidRPr="00CA3FB8">
        <w:rPr>
          <w:rFonts w:eastAsia="Lucida Sans Unicode"/>
          <w:kern w:val="1"/>
        </w:rPr>
        <w:t>млн.руб</w:t>
      </w:r>
      <w:proofErr w:type="spellEnd"/>
      <w:r w:rsidRPr="00CA3FB8">
        <w:rPr>
          <w:rFonts w:eastAsia="Lucida Sans Unicode"/>
          <w:kern w:val="1"/>
        </w:rPr>
        <w:t xml:space="preserve">. (средства областного бюджета), на 2024 год планируется замена системы теплоснабжения – 14,6 </w:t>
      </w:r>
      <w:proofErr w:type="spellStart"/>
      <w:r w:rsidRPr="00CA3FB8">
        <w:rPr>
          <w:rFonts w:eastAsia="Lucida Sans Unicode"/>
          <w:kern w:val="1"/>
        </w:rPr>
        <w:t>млн.руб</w:t>
      </w:r>
      <w:proofErr w:type="spellEnd"/>
      <w:r w:rsidRPr="00CA3FB8">
        <w:rPr>
          <w:rFonts w:eastAsia="Lucida Sans Unicode"/>
          <w:kern w:val="1"/>
        </w:rPr>
        <w:t>. (средства областного бюджета).</w:t>
      </w:r>
    </w:p>
    <w:p w:rsidR="003C5191" w:rsidRPr="00CA3FB8" w:rsidRDefault="003C5191" w:rsidP="003C5191">
      <w:pPr>
        <w:ind w:firstLine="708"/>
        <w:jc w:val="both"/>
      </w:pPr>
      <w:r w:rsidRPr="00CA3FB8">
        <w:t>В 2021 году за счет средств местного бюджета был проведен ямочный ремонт на дорогах по школьным маршрутам в объеме 3,5 тысячи квадратных метров на общую сумму около 5 млн. рублей.</w:t>
      </w:r>
    </w:p>
    <w:p w:rsidR="003C5191" w:rsidRPr="00CA3FB8" w:rsidRDefault="003C5191" w:rsidP="003C5191">
      <w:pPr>
        <w:ind w:firstLine="708"/>
      </w:pPr>
      <w:r w:rsidRPr="00CA3FB8">
        <w:t>На содержание дорог за счет местного бюджета за 2021 год потрачено 17740 тысяч рублей.</w:t>
      </w:r>
    </w:p>
    <w:p w:rsidR="003C5191" w:rsidRPr="00CA3FB8" w:rsidRDefault="003C5191" w:rsidP="003C5191">
      <w:pPr>
        <w:ind w:firstLine="708"/>
        <w:jc w:val="both"/>
      </w:pPr>
      <w:r w:rsidRPr="00CA3FB8">
        <w:t xml:space="preserve">В округе с 2019 года проводятся мероприятия по установке мусорных контейнеров для сбора твердых коммунальных отходов (ТКО), всего установлено 302 бака. В 2022 году работа по приобретению и установке недостающих баков продолжается. </w:t>
      </w:r>
    </w:p>
    <w:p w:rsidR="003C5191" w:rsidRPr="00CA3FB8" w:rsidRDefault="003C5191" w:rsidP="003C5191">
      <w:pPr>
        <w:ind w:firstLine="708"/>
        <w:jc w:val="both"/>
      </w:pPr>
      <w:r w:rsidRPr="00CA3FB8">
        <w:t xml:space="preserve">Также в Юргинском муниципальном округе продолжались работы в остальных  видах экономической деятельности и социальной сфере, в том числе по реализации </w:t>
      </w:r>
      <w:r w:rsidRPr="00CA3FB8">
        <w:lastRenderedPageBreak/>
        <w:t>национальных (региональных) проектов до 2024 года, где предусмотрены все виды капитального и текущего ремонта  нежилых зданий и инженерных коммуникаций, объектов социальной сферы, приобретение основных средств, благоустройство общественных территорий.</w:t>
      </w:r>
    </w:p>
    <w:p w:rsidR="003C5191" w:rsidRPr="00CA3FB8" w:rsidRDefault="003C5191" w:rsidP="003C5191">
      <w:pPr>
        <w:ind w:firstLine="567"/>
        <w:jc w:val="both"/>
      </w:pPr>
      <w:r w:rsidRPr="00CA3FB8">
        <w:t xml:space="preserve">Объем работ, выполненных по виду экономический деятельности «Строительство» в 2022 году, по оценке» составит 2825,6 </w:t>
      </w:r>
      <w:proofErr w:type="spellStart"/>
      <w:r w:rsidRPr="00CA3FB8">
        <w:t>тыс</w:t>
      </w:r>
      <w:proofErr w:type="gramStart"/>
      <w:r w:rsidRPr="00CA3FB8">
        <w:t>.р</w:t>
      </w:r>
      <w:proofErr w:type="gramEnd"/>
      <w:r w:rsidRPr="00CA3FB8">
        <w:t>уб</w:t>
      </w:r>
      <w:proofErr w:type="spellEnd"/>
      <w:r w:rsidRPr="00CA3FB8">
        <w:t xml:space="preserve">. (113,7% к 2021 году), в 2023 году по базовому варианту – 1120 </w:t>
      </w:r>
      <w:proofErr w:type="spellStart"/>
      <w:r w:rsidRPr="00CA3FB8">
        <w:t>тыс.руб</w:t>
      </w:r>
      <w:proofErr w:type="spellEnd"/>
      <w:r w:rsidRPr="00CA3FB8">
        <w:t xml:space="preserve">. (36,8% к 2022 году), в 2024 году по базовому варианту 1200 </w:t>
      </w:r>
      <w:proofErr w:type="spellStart"/>
      <w:r w:rsidRPr="00CA3FB8">
        <w:t>тыс.руб</w:t>
      </w:r>
      <w:proofErr w:type="spellEnd"/>
      <w:r w:rsidRPr="00CA3FB8">
        <w:t xml:space="preserve">. (100,8% к 2023 году), в 2025 году – 1286 </w:t>
      </w:r>
      <w:proofErr w:type="spellStart"/>
      <w:r w:rsidRPr="00CA3FB8">
        <w:t>млн.руб</w:t>
      </w:r>
      <w:proofErr w:type="spellEnd"/>
      <w:r w:rsidRPr="00CA3FB8">
        <w:t>. (101,3% к 2024 году).</w:t>
      </w:r>
    </w:p>
    <w:p w:rsidR="003C5191" w:rsidRPr="00CA3FB8" w:rsidRDefault="003C5191" w:rsidP="003C5191">
      <w:pPr>
        <w:suppressAutoHyphens/>
        <w:ind w:firstLine="567"/>
        <w:jc w:val="both"/>
      </w:pPr>
      <w:r w:rsidRPr="00CA3FB8">
        <w:rPr>
          <w:b/>
        </w:rPr>
        <w:t>В жилищной сфере в</w:t>
      </w:r>
      <w:r w:rsidRPr="00CA3FB8">
        <w:t xml:space="preserve"> 2021 году строительство нового жилья осуществлялось только индивидуальными застройщиками, а улучшение жилищных условий социальным категориям граждан за счет приобретения жилья на вторичном рынке. </w:t>
      </w:r>
    </w:p>
    <w:p w:rsidR="003C5191" w:rsidRPr="00CA3FB8" w:rsidRDefault="003C5191" w:rsidP="003C5191">
      <w:pPr>
        <w:ind w:firstLine="567"/>
        <w:jc w:val="both"/>
      </w:pPr>
      <w:r w:rsidRPr="00CA3FB8">
        <w:t xml:space="preserve">На территории округа введено  жилья 4935 кв. м. общей площади – это больше  2020 года на 1770 кв. м. (155,9%). Всего построено 64 </w:t>
      </w:r>
      <w:proofErr w:type="gramStart"/>
      <w:r w:rsidRPr="00CA3FB8">
        <w:t>индивидуальных</w:t>
      </w:r>
      <w:proofErr w:type="gramEnd"/>
      <w:r w:rsidRPr="00CA3FB8">
        <w:t xml:space="preserve"> жилых дома. </w:t>
      </w:r>
    </w:p>
    <w:p w:rsidR="003C5191" w:rsidRPr="00CA3FB8" w:rsidRDefault="003C5191" w:rsidP="003C5191">
      <w:pPr>
        <w:ind w:firstLine="567"/>
        <w:jc w:val="both"/>
      </w:pPr>
      <w:r w:rsidRPr="00CA3FB8">
        <w:t xml:space="preserve">За 2021 год улучшили жилищные условия 6 семей, из них четверо детей-сирот получили жилые помещения из муниципального жилого фонда, одна молодая семья за счет предоставления социальной выплаты, одна семья – по социальному найму. </w:t>
      </w:r>
    </w:p>
    <w:p w:rsidR="003C5191" w:rsidRPr="00CA3FB8" w:rsidRDefault="003C5191" w:rsidP="003C5191">
      <w:pPr>
        <w:ind w:firstLine="567"/>
        <w:jc w:val="both"/>
      </w:pPr>
      <w:r w:rsidRPr="00CA3FB8">
        <w:t xml:space="preserve">В рамках национального проекта "Жилье и городская среда" на территории округа реализуется программа "Обеспечение устойчивого сокращения непригодного для проживания жилищного фонда". Переселение граждан проводится в рамках нацпроекта за счет финансовой поддержки Фонда содействия реформированию жилищно-коммунального хозяйства и за счет бюджетных средств Кемеровской области - Кузбасса. </w:t>
      </w:r>
    </w:p>
    <w:p w:rsidR="003C5191" w:rsidRPr="00CA3FB8" w:rsidRDefault="003C5191" w:rsidP="003C5191">
      <w:pPr>
        <w:suppressAutoHyphens/>
        <w:ind w:firstLine="567"/>
        <w:jc w:val="both"/>
      </w:pPr>
      <w:r w:rsidRPr="00CA3FB8">
        <w:t xml:space="preserve">В 2021 году проводилась активная работа по расселению граждан из аварийного дома в д. </w:t>
      </w:r>
      <w:proofErr w:type="spellStart"/>
      <w:r w:rsidRPr="00CA3FB8">
        <w:t>Белянино</w:t>
      </w:r>
      <w:proofErr w:type="spellEnd"/>
      <w:r w:rsidRPr="00CA3FB8">
        <w:t xml:space="preserve">, ул. Садовая, 1. Из 27-ми квартир – по 15-ти произведен выкуп, по остальным заключены Соглашения на выплату компенсации собственнику, договоры на инвестирование в строительство нового жилья, по отдельным собственникам проводится работа по их поиску. </w:t>
      </w:r>
    </w:p>
    <w:p w:rsidR="003C5191" w:rsidRPr="00CA3FB8" w:rsidRDefault="003C5191" w:rsidP="003C5191">
      <w:pPr>
        <w:suppressAutoHyphens/>
        <w:ind w:firstLine="567"/>
        <w:jc w:val="both"/>
        <w:rPr>
          <w:u w:val="single"/>
        </w:rPr>
      </w:pPr>
      <w:r w:rsidRPr="00CA3FB8">
        <w:rPr>
          <w:u w:val="single"/>
        </w:rPr>
        <w:t xml:space="preserve">В целях увеличения площади ввода жилья на 2022 и последующие годы:       </w:t>
      </w:r>
    </w:p>
    <w:p w:rsidR="003C5191" w:rsidRPr="00CA3FB8" w:rsidRDefault="003C5191" w:rsidP="003C5191">
      <w:pPr>
        <w:suppressAutoHyphens/>
        <w:ind w:firstLine="567"/>
        <w:jc w:val="both"/>
      </w:pPr>
      <w:proofErr w:type="gramStart"/>
      <w:r w:rsidRPr="00CA3FB8">
        <w:t>-  в с. Верх-Тайменка сформированы и подготовлены для предоставления гражданам 41 земельный участок;</w:t>
      </w:r>
      <w:proofErr w:type="gramEnd"/>
    </w:p>
    <w:p w:rsidR="003C5191" w:rsidRPr="00CA3FB8" w:rsidRDefault="003C5191" w:rsidP="003C5191">
      <w:pPr>
        <w:suppressAutoHyphens/>
        <w:ind w:firstLine="567"/>
        <w:jc w:val="both"/>
      </w:pPr>
      <w:r w:rsidRPr="00CA3FB8">
        <w:t>- утвержден генеральный план д. Зимник, в котором предусмотрено расширение границ и увеличение жилой зоны населенного пункта на 66,5 га;</w:t>
      </w:r>
    </w:p>
    <w:p w:rsidR="003C5191" w:rsidRPr="00CA3FB8" w:rsidRDefault="003C5191" w:rsidP="003C5191">
      <w:pPr>
        <w:suppressAutoHyphens/>
        <w:ind w:firstLine="567"/>
        <w:jc w:val="both"/>
      </w:pPr>
      <w:r w:rsidRPr="00CA3FB8">
        <w:t xml:space="preserve">- для строительства жилого МКД сформирован земельный участок в </w:t>
      </w:r>
      <w:proofErr w:type="spellStart"/>
      <w:r w:rsidRPr="00CA3FB8">
        <w:t>п.ст</w:t>
      </w:r>
      <w:proofErr w:type="spellEnd"/>
      <w:r w:rsidRPr="00CA3FB8">
        <w:t>. Юрга-2 по ул. </w:t>
      </w:r>
      <w:proofErr w:type="gramStart"/>
      <w:r w:rsidRPr="00CA3FB8">
        <w:t>Новая</w:t>
      </w:r>
      <w:proofErr w:type="gramEnd"/>
      <w:r w:rsidRPr="00CA3FB8">
        <w:t xml:space="preserve">, 8-б для размещения еще одного многоквартирного дома. </w:t>
      </w:r>
    </w:p>
    <w:p w:rsidR="003C5191" w:rsidRPr="00CA3FB8" w:rsidRDefault="003C5191" w:rsidP="003C5191">
      <w:pPr>
        <w:suppressAutoHyphens/>
        <w:ind w:firstLine="567"/>
        <w:jc w:val="both"/>
      </w:pPr>
    </w:p>
    <w:p w:rsidR="003C5191" w:rsidRPr="00CA3FB8" w:rsidRDefault="003C5191" w:rsidP="003C5191">
      <w:pPr>
        <w:pStyle w:val="af1"/>
        <w:ind w:firstLine="708"/>
      </w:pPr>
      <w:r w:rsidRPr="00CA3FB8">
        <w:rPr>
          <w:b/>
          <w:u w:val="single"/>
        </w:rPr>
        <w:t>Инвестиции</w:t>
      </w:r>
      <w:r w:rsidRPr="00CA3FB8">
        <w:t xml:space="preserve"> </w:t>
      </w:r>
    </w:p>
    <w:p w:rsidR="003C5191" w:rsidRPr="00CA3FB8" w:rsidRDefault="003C5191" w:rsidP="003C5191">
      <w:pPr>
        <w:ind w:firstLine="567"/>
        <w:jc w:val="both"/>
      </w:pPr>
      <w:r w:rsidRPr="00CA3FB8">
        <w:t xml:space="preserve">  </w:t>
      </w:r>
      <w:r w:rsidRPr="00E80CC3">
        <w:t>Объем инвестиций в основной капитал по полному кругу предприятий за счет всех источников финансирования в 2021 году</w:t>
      </w:r>
      <w:r w:rsidRPr="00CA3FB8">
        <w:t xml:space="preserve"> составил 1686,1 млн. рублей,  индекс физического объема составил 100,7 % к 2020 году.</w:t>
      </w:r>
    </w:p>
    <w:p w:rsidR="003C5191" w:rsidRPr="00CA3FB8" w:rsidRDefault="003C5191" w:rsidP="003C5191">
      <w:pPr>
        <w:pStyle w:val="af1"/>
        <w:jc w:val="both"/>
      </w:pPr>
      <w:r w:rsidRPr="00CA3FB8">
        <w:t xml:space="preserve"> </w:t>
      </w:r>
      <w:r w:rsidRPr="00CA3FB8">
        <w:tab/>
        <w:t xml:space="preserve">Крупными и средними предприятиями было освоено 1176,5 млн. рублей (79,9%  к уровню 2020 года).   Крупные и средние предприятия занимают долю во всех инвестициях 69,8%, что объясняется </w:t>
      </w:r>
      <w:r w:rsidRPr="00CA3FB8">
        <w:rPr>
          <w:rStyle w:val="a9"/>
        </w:rPr>
        <w:t xml:space="preserve"> проведением </w:t>
      </w:r>
      <w:r w:rsidRPr="00CA3FB8">
        <w:t xml:space="preserve">реконструкции федеральной автомобильной дороги Р-255 "Сибирь" на участке </w:t>
      </w:r>
      <w:proofErr w:type="gramStart"/>
      <w:r w:rsidRPr="00CA3FB8">
        <w:t>км</w:t>
      </w:r>
      <w:proofErr w:type="gramEnd"/>
      <w:r w:rsidRPr="00CA3FB8">
        <w:t xml:space="preserve">.149+700 - км.158+200 (участок находится на территории Юргинского муниципального округа). </w:t>
      </w:r>
    </w:p>
    <w:p w:rsidR="003C5191" w:rsidRPr="00CA3FB8" w:rsidRDefault="003C5191" w:rsidP="003C5191">
      <w:pPr>
        <w:pStyle w:val="af1"/>
        <w:ind w:firstLine="708"/>
        <w:jc w:val="both"/>
      </w:pPr>
      <w:r w:rsidRPr="00CA3FB8">
        <w:t>По источникам финансирования у крупных и средних предприятий – 20% составили частные инвестиции или собственные средства предприятий и организаций, привлеченные средства – 80%, из них бюджетные средства – 90,5%.</w:t>
      </w:r>
    </w:p>
    <w:p w:rsidR="003C5191" w:rsidRPr="00CA3FB8" w:rsidRDefault="003C5191" w:rsidP="003C5191">
      <w:pPr>
        <w:pStyle w:val="af1"/>
        <w:ind w:firstLine="708"/>
        <w:jc w:val="both"/>
      </w:pPr>
      <w:r w:rsidRPr="00CA3FB8">
        <w:t xml:space="preserve">В разрезе видов экономической деятельности наибольший объем инвестиций по крупным и средним предприятиям наблюдался по ОКВЭД «Транспортировка и хранение»  – 70,5%. В 2021 году сохранялись строительные работы по реконструкции федеральной автомобильной дороги Р-255 "Сибирь" на участке </w:t>
      </w:r>
      <w:proofErr w:type="gramStart"/>
      <w:r w:rsidRPr="00CA3FB8">
        <w:t>км</w:t>
      </w:r>
      <w:proofErr w:type="gramEnd"/>
      <w:r w:rsidRPr="00CA3FB8">
        <w:t xml:space="preserve">.149+700 - км.158+200 (участок находится на территории Юргинского муниципального округа). По Федеральной адресной инвестиционной программе России (ФАИП)  освоено в 2021 году 829,7 млн. </w:t>
      </w:r>
      <w:r w:rsidRPr="00CA3FB8">
        <w:lastRenderedPageBreak/>
        <w:t>руб., планируется в 2022 году – 793,8 млн. руб. (окончание реконструкции и сдача объекта). В связи с чем, общие объемы строительных работ в 2023 году заметно будут снижены.</w:t>
      </w:r>
    </w:p>
    <w:p w:rsidR="003C5191" w:rsidRPr="00CA3FB8" w:rsidRDefault="003C5191" w:rsidP="003C5191">
      <w:pPr>
        <w:ind w:firstLine="708"/>
        <w:jc w:val="both"/>
      </w:pPr>
      <w:r w:rsidRPr="00CA3FB8">
        <w:rPr>
          <w:rStyle w:val="a6"/>
          <w:rFonts w:eastAsia="SimSun"/>
        </w:rPr>
        <w:t xml:space="preserve">Рост объемов инвестиций наблюдался в отрасли сельского хозяйства: в агропромышленном комплексе в  </w:t>
      </w:r>
      <w:r w:rsidRPr="00CA3FB8">
        <w:t xml:space="preserve">2021 году собственниками хозяйств были вложены инвестиции на техническое перевооружение. Так, на собственные и кредитные средства сельхозпроизводителей была приобретена сельскохозяйственная и почвообрабатывающая техника, зерносушильное оборудование на сумму 306,7 млн. рублей, что выше 2020 года на 89,6%. </w:t>
      </w:r>
    </w:p>
    <w:p w:rsidR="003C5191" w:rsidRPr="00CA3FB8" w:rsidRDefault="003C5191" w:rsidP="003C5191">
      <w:pPr>
        <w:ind w:firstLine="708"/>
        <w:jc w:val="both"/>
      </w:pPr>
      <w:r w:rsidRPr="00CA3FB8">
        <w:t xml:space="preserve">В 2022 году капитальные вложения в отрасли сельского хозяйства составят 289 млн. рублей (84% к уровню 2021 года) также на приобретение сельскохозяйственной техники, а на плановый период с 2024 по 2025 годы затраты составят по прогнозу – около 350 </w:t>
      </w:r>
      <w:proofErr w:type="spellStart"/>
      <w:r w:rsidRPr="00CA3FB8">
        <w:t>млн</w:t>
      </w:r>
      <w:proofErr w:type="gramStart"/>
      <w:r w:rsidRPr="00CA3FB8">
        <w:t>.р</w:t>
      </w:r>
      <w:proofErr w:type="gramEnd"/>
      <w:r w:rsidRPr="00CA3FB8">
        <w:t>ублей</w:t>
      </w:r>
      <w:proofErr w:type="spellEnd"/>
      <w:r w:rsidRPr="00CA3FB8">
        <w:t>.</w:t>
      </w:r>
    </w:p>
    <w:p w:rsidR="003C5191" w:rsidRPr="00CA3FB8" w:rsidRDefault="003C5191" w:rsidP="003C5191">
      <w:pPr>
        <w:pStyle w:val="af1"/>
        <w:ind w:firstLine="708"/>
        <w:jc w:val="both"/>
        <w:rPr>
          <w:b/>
        </w:rPr>
      </w:pPr>
      <w:r w:rsidRPr="00CA3FB8">
        <w:t>Объем бюджетных инвестиций  зависит от потребности муниципального образования в строительстве, реконструкции, приобретением основных средств на хозяйственные нужды и функционирование объектов инфраструктуры и учреждений социальной сферы.</w:t>
      </w:r>
      <w:r w:rsidRPr="00CA3FB8">
        <w:rPr>
          <w:b/>
        </w:rPr>
        <w:t xml:space="preserve"> </w:t>
      </w:r>
    </w:p>
    <w:p w:rsidR="003C5191" w:rsidRPr="00CA3FB8" w:rsidRDefault="003C5191" w:rsidP="003C5191">
      <w:pPr>
        <w:ind w:firstLine="708"/>
        <w:jc w:val="both"/>
      </w:pPr>
      <w:r w:rsidRPr="00CA3FB8">
        <w:t>Бюджетных средств (федеральный, областной и местный бюджеты) в 2021 году было направлено 801,6 млн. рублей, частично на реализацию национальных (региональных) проектов до 2024 года, замену инженерных коммуникаций, приобретение основных сре</w:t>
      </w:r>
      <w:proofErr w:type="gramStart"/>
      <w:r w:rsidRPr="00CA3FB8">
        <w:t>дств дл</w:t>
      </w:r>
      <w:proofErr w:type="gramEnd"/>
      <w:r w:rsidRPr="00CA3FB8">
        <w:t>я учреждений социальной сферы, благоустройство общественных территорий.</w:t>
      </w:r>
    </w:p>
    <w:p w:rsidR="003C5191" w:rsidRPr="00CA3FB8" w:rsidRDefault="003C5191" w:rsidP="003C5191">
      <w:pPr>
        <w:pStyle w:val="af1"/>
        <w:ind w:firstLine="708"/>
        <w:jc w:val="both"/>
        <w:rPr>
          <w:rStyle w:val="a9"/>
          <w:b w:val="0"/>
        </w:rPr>
      </w:pPr>
      <w:proofErr w:type="gramStart"/>
      <w:r w:rsidRPr="0060511C">
        <w:rPr>
          <w:rStyle w:val="a9"/>
          <w:color w:val="000000" w:themeColor="text1"/>
        </w:rPr>
        <w:t xml:space="preserve">Предприятиями и организациями всех форм собственности в 2022 году планируется освоить </w:t>
      </w:r>
      <w:r w:rsidRPr="0060511C">
        <w:rPr>
          <w:rStyle w:val="a9"/>
        </w:rPr>
        <w:t>-1410,5 млн. рублей капитальных вложений  или 74,6 % к уровню 2021г., в 2023 году по базовому варианту – 617 млн. рублей (41% к 2022г.), в 2024 году – 672 млн. рублей (103,4% к 2023г.), в 2025 году  - 713 млн. руб. (100,8% к 2024г.).</w:t>
      </w:r>
      <w:r w:rsidRPr="00CA3FB8">
        <w:rPr>
          <w:rStyle w:val="a9"/>
        </w:rPr>
        <w:t xml:space="preserve">  </w:t>
      </w:r>
      <w:proofErr w:type="gramEnd"/>
    </w:p>
    <w:p w:rsidR="003C5191" w:rsidRPr="00CA3FB8" w:rsidRDefault="003C5191" w:rsidP="003C5191">
      <w:pPr>
        <w:pStyle w:val="af1"/>
        <w:ind w:firstLine="708"/>
        <w:jc w:val="both"/>
        <w:rPr>
          <w:rStyle w:val="a9"/>
          <w:b w:val="0"/>
        </w:rPr>
      </w:pPr>
      <w:r w:rsidRPr="00CA3FB8">
        <w:rPr>
          <w:rStyle w:val="a9"/>
        </w:rPr>
        <w:t>В 2022 году инвестиционные вложения будут наблюдаться по следующим направлениям:</w:t>
      </w:r>
    </w:p>
    <w:p w:rsidR="003C5191" w:rsidRPr="00CA3FB8" w:rsidRDefault="003C5191" w:rsidP="003C5191">
      <w:pPr>
        <w:pStyle w:val="af1"/>
        <w:ind w:firstLine="567"/>
        <w:jc w:val="both"/>
        <w:rPr>
          <w:rStyle w:val="a9"/>
          <w:b w:val="0"/>
        </w:rPr>
      </w:pPr>
      <w:r w:rsidRPr="00CA3FB8">
        <w:t xml:space="preserve">- продолжение реконструкции федеральной автомобильной дороги Р-255 "Сибирь" на сумму 793,8 </w:t>
      </w:r>
      <w:proofErr w:type="spellStart"/>
      <w:r w:rsidRPr="00CA3FB8">
        <w:t>млн</w:t>
      </w:r>
      <w:proofErr w:type="gramStart"/>
      <w:r w:rsidRPr="00CA3FB8">
        <w:t>.р</w:t>
      </w:r>
      <w:proofErr w:type="gramEnd"/>
      <w:r w:rsidRPr="00CA3FB8">
        <w:t>уб</w:t>
      </w:r>
      <w:proofErr w:type="spellEnd"/>
      <w:r w:rsidRPr="00CA3FB8">
        <w:t>. (окончание строительства);</w:t>
      </w:r>
    </w:p>
    <w:p w:rsidR="003C5191" w:rsidRPr="00CA3FB8" w:rsidRDefault="003C5191" w:rsidP="003C5191">
      <w:pPr>
        <w:widowControl w:val="0"/>
        <w:suppressAutoHyphens/>
        <w:ind w:firstLine="567"/>
        <w:jc w:val="both"/>
        <w:rPr>
          <w:rFonts w:eastAsia="Lucida Sans Unicode"/>
          <w:kern w:val="1"/>
        </w:rPr>
      </w:pPr>
      <w:proofErr w:type="gramStart"/>
      <w:r w:rsidRPr="00CA3FB8">
        <w:rPr>
          <w:rStyle w:val="a9"/>
        </w:rPr>
        <w:t>- в</w:t>
      </w:r>
      <w:r w:rsidRPr="00CA3FB8">
        <w:rPr>
          <w:rFonts w:eastAsia="Lucida Sans Unicode"/>
          <w:kern w:val="1"/>
        </w:rPr>
        <w:t xml:space="preserve"> рамках реализации муниципальной программы «Жилищно-коммунальный и дорожный комплекс, энергосбережение и повышение энергетической эффективности ЮМО» на 2022 и на плановый период 2023 и 2024 годов на модернизацию объектов коммунальной инфраструктуры и поддержке ЖКХ планируется потратить около 37 млн. рублей в 2022 году, около 25 - </w:t>
      </w:r>
      <w:proofErr w:type="spellStart"/>
      <w:r w:rsidRPr="00CA3FB8">
        <w:rPr>
          <w:rFonts w:eastAsia="Lucida Sans Unicode"/>
          <w:kern w:val="1"/>
        </w:rPr>
        <w:t>ти</w:t>
      </w:r>
      <w:proofErr w:type="spellEnd"/>
      <w:r w:rsidRPr="00CA3FB8">
        <w:rPr>
          <w:rFonts w:eastAsia="Lucida Sans Unicode"/>
          <w:kern w:val="1"/>
        </w:rPr>
        <w:t xml:space="preserve"> в 2023 году, около 37 - ми в 2024 году.</w:t>
      </w:r>
      <w:proofErr w:type="gramEnd"/>
      <w:r w:rsidRPr="00CA3FB8">
        <w:rPr>
          <w:rFonts w:eastAsia="Lucida Sans Unicode"/>
          <w:kern w:val="1"/>
        </w:rPr>
        <w:t xml:space="preserve"> В 2022 году будет произведена замена водоочистного оборудования на сумму 9 </w:t>
      </w:r>
      <w:proofErr w:type="spellStart"/>
      <w:r w:rsidRPr="00CA3FB8">
        <w:rPr>
          <w:rFonts w:eastAsia="Lucida Sans Unicode"/>
          <w:kern w:val="1"/>
        </w:rPr>
        <w:t>млн</w:t>
      </w:r>
      <w:proofErr w:type="gramStart"/>
      <w:r w:rsidRPr="00CA3FB8">
        <w:rPr>
          <w:rFonts w:eastAsia="Lucida Sans Unicode"/>
          <w:kern w:val="1"/>
        </w:rPr>
        <w:t>.р</w:t>
      </w:r>
      <w:proofErr w:type="gramEnd"/>
      <w:r w:rsidRPr="00CA3FB8">
        <w:rPr>
          <w:rFonts w:eastAsia="Lucida Sans Unicode"/>
          <w:kern w:val="1"/>
        </w:rPr>
        <w:t>ублей</w:t>
      </w:r>
      <w:proofErr w:type="spellEnd"/>
      <w:r w:rsidRPr="00CA3FB8">
        <w:rPr>
          <w:rFonts w:eastAsia="Lucida Sans Unicode"/>
          <w:kern w:val="1"/>
        </w:rPr>
        <w:t xml:space="preserve"> (средства областного бюджета), на 2023 год будет произведена замена дымовых труб – 3,2 </w:t>
      </w:r>
      <w:proofErr w:type="spellStart"/>
      <w:r w:rsidRPr="00CA3FB8">
        <w:rPr>
          <w:rFonts w:eastAsia="Lucida Sans Unicode"/>
          <w:kern w:val="1"/>
        </w:rPr>
        <w:t>млн.руб</w:t>
      </w:r>
      <w:proofErr w:type="spellEnd"/>
      <w:r w:rsidRPr="00CA3FB8">
        <w:rPr>
          <w:rFonts w:eastAsia="Lucida Sans Unicode"/>
          <w:kern w:val="1"/>
        </w:rPr>
        <w:t xml:space="preserve">. (средства областного бюджета), на 2024 год планируется замена системы теплоснабжения – 14,6 </w:t>
      </w:r>
      <w:proofErr w:type="spellStart"/>
      <w:r w:rsidRPr="00CA3FB8">
        <w:rPr>
          <w:rFonts w:eastAsia="Lucida Sans Unicode"/>
          <w:kern w:val="1"/>
        </w:rPr>
        <w:t>млн.руб</w:t>
      </w:r>
      <w:proofErr w:type="spellEnd"/>
      <w:r w:rsidRPr="00CA3FB8">
        <w:rPr>
          <w:rFonts w:eastAsia="Lucida Sans Unicode"/>
          <w:kern w:val="1"/>
        </w:rPr>
        <w:t>. (средства областного бюджета).</w:t>
      </w:r>
    </w:p>
    <w:p w:rsidR="003C5191" w:rsidRPr="00CA3FB8" w:rsidRDefault="003C5191" w:rsidP="003C5191">
      <w:pPr>
        <w:pStyle w:val="af1"/>
        <w:ind w:firstLine="567"/>
        <w:jc w:val="both"/>
      </w:pPr>
      <w:r w:rsidRPr="00CA3FB8">
        <w:rPr>
          <w:rStyle w:val="a9"/>
        </w:rPr>
        <w:t xml:space="preserve">- </w:t>
      </w:r>
      <w:r w:rsidRPr="00CA3FB8">
        <w:t>сельхозпредприятиями запланировано приобретение сельскохозяйственной техники и оборудования на сумму около 290 млн. руб.;</w:t>
      </w:r>
    </w:p>
    <w:p w:rsidR="003C5191" w:rsidRPr="00CA3FB8" w:rsidRDefault="003C5191" w:rsidP="003C5191">
      <w:pPr>
        <w:ind w:firstLine="708"/>
        <w:jc w:val="both"/>
      </w:pPr>
      <w:r w:rsidRPr="00CA3FB8">
        <w:t>- в</w:t>
      </w:r>
      <w:r w:rsidRPr="00CA3FB8">
        <w:rPr>
          <w:rFonts w:eastAsia="Calibri"/>
          <w:lang w:eastAsia="en-US"/>
        </w:rPr>
        <w:t xml:space="preserve"> рамках  Федерального Проекта «Современная школа»</w:t>
      </w:r>
      <w:r w:rsidRPr="00CA3FB8">
        <w:t xml:space="preserve"> на  базе общеобразовательных организаций  будут созданы 3 центра образования («Точка роста») </w:t>
      </w:r>
      <w:proofErr w:type="gramStart"/>
      <w:r w:rsidRPr="00CA3FB8">
        <w:t>естественно-научной</w:t>
      </w:r>
      <w:proofErr w:type="gramEnd"/>
      <w:r w:rsidRPr="00CA3FB8">
        <w:t xml:space="preserve"> и технологической направленностей – в МКОУ «Мальцевская ООШ», МКОУ «</w:t>
      </w:r>
      <w:proofErr w:type="spellStart"/>
      <w:r w:rsidRPr="00CA3FB8">
        <w:t>Зимниковская</w:t>
      </w:r>
      <w:proofErr w:type="spellEnd"/>
      <w:r w:rsidRPr="00CA3FB8">
        <w:t xml:space="preserve"> ООШ», МБОУ «</w:t>
      </w:r>
      <w:proofErr w:type="spellStart"/>
      <w:r w:rsidRPr="00CA3FB8">
        <w:t>Искитимская</w:t>
      </w:r>
      <w:proofErr w:type="spellEnd"/>
      <w:r w:rsidRPr="00CA3FB8">
        <w:t xml:space="preserve"> СОШ». Школы получат оборудование по программам биологической, физической, химической направленностей, а также и для реализации дополнительного образования;</w:t>
      </w:r>
    </w:p>
    <w:p w:rsidR="003C5191" w:rsidRPr="00CA3FB8" w:rsidRDefault="003C5191" w:rsidP="003C5191">
      <w:pPr>
        <w:tabs>
          <w:tab w:val="left" w:pos="9214"/>
        </w:tabs>
        <w:ind w:firstLine="708"/>
        <w:jc w:val="both"/>
      </w:pPr>
      <w:r w:rsidRPr="00CA3FB8">
        <w:rPr>
          <w:rStyle w:val="a9"/>
        </w:rPr>
        <w:t>-</w:t>
      </w:r>
      <w:r w:rsidRPr="00CA3FB8">
        <w:t xml:space="preserve"> в рамках регионального проекта «Культурная среда» будет создана модельная библиотека в </w:t>
      </w:r>
      <w:proofErr w:type="spellStart"/>
      <w:r w:rsidRPr="00CA3FB8">
        <w:t>д</w:t>
      </w:r>
      <w:proofErr w:type="gramStart"/>
      <w:r w:rsidRPr="00CA3FB8">
        <w:t>.Н</w:t>
      </w:r>
      <w:proofErr w:type="gramEnd"/>
      <w:r w:rsidRPr="00CA3FB8">
        <w:t>овороманово</w:t>
      </w:r>
      <w:proofErr w:type="spellEnd"/>
      <w:r w:rsidRPr="00CA3FB8">
        <w:t xml:space="preserve"> – это новый формат взаимодействия </w:t>
      </w:r>
      <w:r w:rsidRPr="00CA3FB8">
        <w:rPr>
          <w:bCs/>
        </w:rPr>
        <w:t>библиотеки</w:t>
      </w:r>
      <w:r w:rsidRPr="00CA3FB8">
        <w:t xml:space="preserve"> и читателя, расширяющий возможности классического читального зала.   Финансирование  осуществляется из средств федерального бюджета – 5,0 млн. рублей. </w:t>
      </w:r>
    </w:p>
    <w:p w:rsidR="003C5191" w:rsidRPr="00CA3FB8" w:rsidRDefault="003C5191" w:rsidP="003C5191">
      <w:pPr>
        <w:pStyle w:val="af1"/>
        <w:ind w:firstLine="567"/>
        <w:jc w:val="both"/>
      </w:pPr>
      <w:r w:rsidRPr="00CA3FB8">
        <w:lastRenderedPageBreak/>
        <w:t>В социальной сфере на 2023-2025 годы по наиболее значимым объектам (финансирование из бюджетных источников) планируется:</w:t>
      </w:r>
    </w:p>
    <w:p w:rsidR="003C5191" w:rsidRPr="00CA3FB8" w:rsidRDefault="003C5191" w:rsidP="003C5191">
      <w:pPr>
        <w:pStyle w:val="af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FB8">
        <w:rPr>
          <w:rFonts w:ascii="Times New Roman" w:hAnsi="Times New Roman"/>
          <w:sz w:val="24"/>
          <w:szCs w:val="24"/>
        </w:rPr>
        <w:t>образование: реконструкция помещений оздоровительного лагеря «Сосновый бор» для организации круглогодичного отдыха и оздоровления населения, занятий спортом;</w:t>
      </w:r>
    </w:p>
    <w:p w:rsidR="003C5191" w:rsidRPr="00CA3FB8" w:rsidRDefault="003C5191" w:rsidP="003C5191">
      <w:pPr>
        <w:pStyle w:val="af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FB8">
        <w:rPr>
          <w:rFonts w:ascii="Times New Roman" w:hAnsi="Times New Roman"/>
          <w:sz w:val="24"/>
          <w:szCs w:val="24"/>
        </w:rPr>
        <w:t xml:space="preserve">строительство начальной школы в </w:t>
      </w:r>
      <w:proofErr w:type="spellStart"/>
      <w:r w:rsidRPr="00CA3FB8">
        <w:rPr>
          <w:rFonts w:ascii="Times New Roman" w:hAnsi="Times New Roman"/>
          <w:sz w:val="24"/>
          <w:szCs w:val="24"/>
        </w:rPr>
        <w:t>п.ст</w:t>
      </w:r>
      <w:proofErr w:type="spellEnd"/>
      <w:r w:rsidRPr="00CA3FB8">
        <w:rPr>
          <w:rFonts w:ascii="Times New Roman" w:hAnsi="Times New Roman"/>
          <w:sz w:val="24"/>
          <w:szCs w:val="24"/>
        </w:rPr>
        <w:t>. Юрга-2 с целью ликвидации второй смены;</w:t>
      </w:r>
    </w:p>
    <w:p w:rsidR="003C5191" w:rsidRPr="00CA3FB8" w:rsidRDefault="003C5191" w:rsidP="003C5191">
      <w:pPr>
        <w:pStyle w:val="af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FB8">
        <w:rPr>
          <w:rFonts w:ascii="Times New Roman" w:hAnsi="Times New Roman"/>
          <w:sz w:val="24"/>
          <w:szCs w:val="24"/>
        </w:rPr>
        <w:t>обеспечение всех образовательных организаций современной техникой и цифровым оборудованием;</w:t>
      </w:r>
    </w:p>
    <w:p w:rsidR="003C5191" w:rsidRPr="00CA3FB8" w:rsidRDefault="003C5191" w:rsidP="003C5191">
      <w:pPr>
        <w:pStyle w:val="af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FB8">
        <w:rPr>
          <w:rFonts w:ascii="Times New Roman" w:hAnsi="Times New Roman"/>
          <w:sz w:val="24"/>
          <w:szCs w:val="24"/>
        </w:rPr>
        <w:t xml:space="preserve">медицина: приобретение 9 единиц электрокардиографов для ФАП; строительство и дооснащение </w:t>
      </w:r>
      <w:proofErr w:type="gramStart"/>
      <w:r w:rsidRPr="00CA3FB8">
        <w:rPr>
          <w:rFonts w:ascii="Times New Roman" w:hAnsi="Times New Roman"/>
          <w:sz w:val="24"/>
          <w:szCs w:val="24"/>
        </w:rPr>
        <w:t>фельдшерско-акушерский</w:t>
      </w:r>
      <w:proofErr w:type="gramEnd"/>
      <w:r w:rsidRPr="00CA3FB8">
        <w:rPr>
          <w:rFonts w:ascii="Times New Roman" w:hAnsi="Times New Roman"/>
          <w:sz w:val="24"/>
          <w:szCs w:val="24"/>
        </w:rPr>
        <w:t xml:space="preserve"> пунктов;</w:t>
      </w:r>
    </w:p>
    <w:p w:rsidR="003C5191" w:rsidRPr="00CA3FB8" w:rsidRDefault="003C5191" w:rsidP="003C5191">
      <w:pPr>
        <w:pStyle w:val="af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FB8">
        <w:rPr>
          <w:rFonts w:ascii="Times New Roman" w:hAnsi="Times New Roman"/>
          <w:sz w:val="24"/>
          <w:szCs w:val="24"/>
        </w:rPr>
        <w:t>обновление автопарка для повышения качества и доступности медицинской помощи – 6 единиц в 2022 году;</w:t>
      </w:r>
    </w:p>
    <w:p w:rsidR="003C5191" w:rsidRPr="00CA3FB8" w:rsidRDefault="003C5191" w:rsidP="003C5191">
      <w:pPr>
        <w:pStyle w:val="af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FB8">
        <w:rPr>
          <w:rFonts w:ascii="Times New Roman" w:hAnsi="Times New Roman"/>
          <w:sz w:val="24"/>
          <w:szCs w:val="24"/>
        </w:rPr>
        <w:t>культура: обновление материально-технической базы учреждений культуры.</w:t>
      </w:r>
    </w:p>
    <w:p w:rsidR="003C5191" w:rsidRPr="00B75087" w:rsidRDefault="003C5191" w:rsidP="003C5191">
      <w:pPr>
        <w:pStyle w:val="af1"/>
        <w:ind w:firstLine="708"/>
        <w:jc w:val="both"/>
        <w:rPr>
          <w:rStyle w:val="a9"/>
          <w:b w:val="0"/>
        </w:rPr>
      </w:pPr>
      <w:r w:rsidRPr="00B75087">
        <w:rPr>
          <w:rStyle w:val="a9"/>
          <w:b w:val="0"/>
        </w:rPr>
        <w:t>В дальнейшем,  суммы выделяемых средств из бюджета на инвестиции составят  с 39,5 млн. руб. в 2023 году до 47,0 млн. руб. в 2025 году (по базовому варианту).</w:t>
      </w:r>
    </w:p>
    <w:p w:rsidR="003C5191" w:rsidRPr="00CA3FB8" w:rsidRDefault="003C5191" w:rsidP="003C5191">
      <w:pPr>
        <w:pStyle w:val="af1"/>
        <w:jc w:val="both"/>
      </w:pPr>
      <w:r w:rsidRPr="00CA3FB8">
        <w:t xml:space="preserve">   </w:t>
      </w:r>
      <w:r w:rsidRPr="00CA3FB8">
        <w:tab/>
        <w:t>Для реализации намеченных планов на муниципальном уровне необходимо:</w:t>
      </w:r>
    </w:p>
    <w:p w:rsidR="003C5191" w:rsidRPr="00CA3FB8" w:rsidRDefault="003C5191" w:rsidP="003C5191">
      <w:pPr>
        <w:pStyle w:val="af1"/>
        <w:ind w:firstLine="708"/>
        <w:jc w:val="both"/>
      </w:pPr>
      <w:r w:rsidRPr="00CA3FB8">
        <w:t>-создание инвестиционных площадок для привлечения потенциальных инвесторов по разработке запасов полезных ископаемых (песок, песчано-гравийная смесь, глина, щебень);</w:t>
      </w:r>
    </w:p>
    <w:p w:rsidR="003C5191" w:rsidRPr="00CA3FB8" w:rsidRDefault="003C5191" w:rsidP="003C5191">
      <w:pPr>
        <w:pStyle w:val="af1"/>
        <w:ind w:firstLine="708"/>
        <w:jc w:val="both"/>
      </w:pPr>
      <w:r w:rsidRPr="00CA3FB8">
        <w:t>-привлечение средств федерального и областного бюджетов, средств населения  для реализации мероприятий по муниципальным программам;</w:t>
      </w:r>
    </w:p>
    <w:p w:rsidR="003C5191" w:rsidRPr="00CA3FB8" w:rsidRDefault="003C5191" w:rsidP="003C5191">
      <w:pPr>
        <w:pStyle w:val="af1"/>
        <w:ind w:firstLine="708"/>
        <w:jc w:val="both"/>
      </w:pPr>
      <w:r w:rsidRPr="00CA3FB8">
        <w:t>-содействие субъектам производственной деятельности Юргинского муниципального округа в разработке предложений, отвечающих приоритетным направлениям инвестиционной политики МО;</w:t>
      </w:r>
    </w:p>
    <w:p w:rsidR="003C5191" w:rsidRPr="00CA3FB8" w:rsidRDefault="003C5191" w:rsidP="003C5191">
      <w:pPr>
        <w:pStyle w:val="af1"/>
        <w:ind w:firstLine="708"/>
        <w:jc w:val="both"/>
      </w:pPr>
      <w:r w:rsidRPr="00CA3FB8">
        <w:t>-предоставление земельных участков для размещения строительства и сдача в аренду муниципального имущества под различные цели;</w:t>
      </w:r>
    </w:p>
    <w:p w:rsidR="003C5191" w:rsidRPr="00CA3FB8" w:rsidRDefault="003C5191" w:rsidP="003C5191">
      <w:pPr>
        <w:pStyle w:val="af1"/>
        <w:ind w:firstLine="708"/>
        <w:jc w:val="both"/>
      </w:pPr>
      <w:r w:rsidRPr="00CA3FB8">
        <w:t>- осуществление мероприятий по дорожно-ремонтной и дорожно-строительной деятельности в отношении автомобильных дорог общего пользования, мостов  и иных транспортных инженерных сооружений в границах муниципального округа.</w:t>
      </w:r>
    </w:p>
    <w:p w:rsidR="003C5191" w:rsidRDefault="003C5191" w:rsidP="003C5191">
      <w:pPr>
        <w:pStyle w:val="af1"/>
        <w:ind w:firstLine="708"/>
        <w:jc w:val="both"/>
        <w:rPr>
          <w:b/>
          <w:u w:val="single"/>
        </w:rPr>
      </w:pPr>
    </w:p>
    <w:p w:rsidR="003C5191" w:rsidRPr="00630C80" w:rsidRDefault="003C5191" w:rsidP="003C5191">
      <w:pPr>
        <w:pStyle w:val="af1"/>
        <w:ind w:firstLine="708"/>
        <w:jc w:val="both"/>
        <w:rPr>
          <w:b/>
          <w:u w:val="single"/>
        </w:rPr>
      </w:pPr>
      <w:r w:rsidRPr="00630C80">
        <w:rPr>
          <w:b/>
          <w:u w:val="single"/>
        </w:rPr>
        <w:t>Торговля и услуги населению</w:t>
      </w:r>
    </w:p>
    <w:p w:rsidR="003C5191" w:rsidRPr="00CA3FB8" w:rsidRDefault="003C5191" w:rsidP="003C5191">
      <w:pPr>
        <w:pStyle w:val="af1"/>
        <w:ind w:firstLine="708"/>
        <w:jc w:val="both"/>
      </w:pPr>
      <w:r w:rsidRPr="00CA3FB8">
        <w:t xml:space="preserve">Потребительский рынок Юргинского муниципального округа представлен в большей степени розничной торговлей. </w:t>
      </w:r>
    </w:p>
    <w:p w:rsidR="003C5191" w:rsidRPr="00CA3FB8" w:rsidRDefault="003C5191" w:rsidP="003C5191">
      <w:pPr>
        <w:pStyle w:val="af1"/>
        <w:ind w:firstLine="708"/>
        <w:jc w:val="both"/>
      </w:pPr>
      <w:r w:rsidRPr="00CA3FB8">
        <w:t xml:space="preserve">В настоящее время торговое обслуживание населения осуществляют 77 предприятий торговли и 4 объекта общественного питания (придорожное кафе).  Предприятий стационарной розничной торговли - 77. Численность </w:t>
      </w:r>
      <w:proofErr w:type="gramStart"/>
      <w:r w:rsidRPr="00CA3FB8">
        <w:t>работающих</w:t>
      </w:r>
      <w:proofErr w:type="gramEnd"/>
      <w:r w:rsidRPr="00CA3FB8">
        <w:t xml:space="preserve"> в данной сфере составляет 182 человека.  Жители отдаленных и малочисленных населенных пунктов Юргинского округа, где отсутствуют объекты торговли, продолжаются обеспечиваться за счет разъездной (мобильной) торговли. Данную торговлю обеспечивают 2 индивидуальных предпринимателя и АО «Почта России», которые производят продажу товаров с автомашин или доставкой на дом продуктов по утвержденному и согласованному с жителями населенных пунктов графику (1-3 раза в неделю).  </w:t>
      </w:r>
    </w:p>
    <w:p w:rsidR="003C5191" w:rsidRPr="00CA3FB8" w:rsidRDefault="003C5191" w:rsidP="003C5191">
      <w:pPr>
        <w:pStyle w:val="af1"/>
        <w:ind w:firstLine="708"/>
        <w:jc w:val="both"/>
      </w:pPr>
      <w:r w:rsidRPr="00CA3FB8">
        <w:t xml:space="preserve">В розничной торговле 98,9  % объектов составляет стационарная торговая сеть – магазины, 1,1% - это мелкорозничная сеть - павильон. Крупных торговых объектов и рынков на территории муниципального округа нет. </w:t>
      </w:r>
    </w:p>
    <w:p w:rsidR="003C5191" w:rsidRPr="00CA3FB8" w:rsidRDefault="003C5191" w:rsidP="003C5191">
      <w:pPr>
        <w:pStyle w:val="af1"/>
        <w:ind w:firstLine="708"/>
        <w:jc w:val="both"/>
      </w:pPr>
      <w:r w:rsidRPr="00CA3FB8">
        <w:t xml:space="preserve">Потребительский рынок округа насыщен продовольственными товарами по всем основным группам в соответствии со спросом населения. Все магазины по специализации можно отнести к магазинам  «Товары повседневного спроса», где осуществляется реализация как продовольственных, так и непродовольственных товаров.   </w:t>
      </w:r>
    </w:p>
    <w:p w:rsidR="003C5191" w:rsidRPr="00CA3FB8" w:rsidRDefault="003C5191" w:rsidP="003C5191">
      <w:pPr>
        <w:pStyle w:val="af1"/>
        <w:ind w:firstLine="708"/>
        <w:jc w:val="both"/>
      </w:pPr>
      <w:r w:rsidRPr="00CA3FB8">
        <w:t>Общий объем розничного товарооборота за 2021 год составил 476 млн. руб., снижение на 0,1% к уровню 2020 года.</w:t>
      </w:r>
    </w:p>
    <w:p w:rsidR="003C5191" w:rsidRPr="00CA3FB8" w:rsidRDefault="003C5191" w:rsidP="003C5191">
      <w:pPr>
        <w:pStyle w:val="af1"/>
        <w:ind w:firstLine="708"/>
        <w:jc w:val="both"/>
      </w:pPr>
      <w:r w:rsidRPr="00CA3FB8">
        <w:lastRenderedPageBreak/>
        <w:t>Оценочно, объем товарооборота в 2022 году ожидается на уровне 465,3 млн. рублей или 97,8% к периоду 2021 года. Уменьшение наблюдается за счет снижения покупательской способности жителей округа и отток денежных средств на покупку основных товаров в г. Юрга, где присутствуют сетевые супермаркеты, предлагающие более низкие цены.</w:t>
      </w:r>
    </w:p>
    <w:p w:rsidR="003C5191" w:rsidRPr="00CA3FB8" w:rsidRDefault="003C5191" w:rsidP="003C5191">
      <w:pPr>
        <w:pStyle w:val="af1"/>
        <w:ind w:firstLine="708"/>
        <w:jc w:val="both"/>
      </w:pPr>
      <w:r w:rsidRPr="00CA3FB8">
        <w:t xml:space="preserve">В прогнозируемом периоде объем розничного товарооборота по базовому варианту вырастет с 511,5 млн. рублей (по базовому варианту) в 2023 году до 581,9 млн. рублей в 2025 году, индекс физического объема будет варьироваться от 100,0% </w:t>
      </w:r>
      <w:proofErr w:type="gramStart"/>
      <w:r w:rsidRPr="00CA3FB8">
        <w:t>до</w:t>
      </w:r>
      <w:proofErr w:type="gramEnd"/>
      <w:r w:rsidRPr="00CA3FB8">
        <w:t xml:space="preserve"> 101,3%.</w:t>
      </w:r>
    </w:p>
    <w:p w:rsidR="003C5191" w:rsidRPr="00CA3FB8" w:rsidRDefault="003C5191" w:rsidP="003C5191">
      <w:pPr>
        <w:pStyle w:val="af1"/>
        <w:ind w:firstLine="708"/>
        <w:jc w:val="both"/>
      </w:pPr>
      <w:r w:rsidRPr="00CA3FB8">
        <w:rPr>
          <w:bCs/>
          <w:i/>
        </w:rPr>
        <w:t>Сфера услуг,</w:t>
      </w:r>
      <w:r w:rsidRPr="00CA3FB8">
        <w:rPr>
          <w:bCs/>
        </w:rPr>
        <w:t xml:space="preserve"> </w:t>
      </w:r>
      <w:r w:rsidRPr="00CA3FB8">
        <w:t xml:space="preserve">так же, как и торговля, испытывает сильные воздействия социально-демографических процессов, а также целого ряда факторов, связанных с денежными доходами и расходами населения. Уровень потребления населением платных услуг находится в прямой зависимости от материальной обеспеченности семей. </w:t>
      </w:r>
    </w:p>
    <w:p w:rsidR="003C5191" w:rsidRPr="00CA3FB8" w:rsidRDefault="003C5191" w:rsidP="003C5191">
      <w:pPr>
        <w:pStyle w:val="af1"/>
        <w:ind w:firstLine="708"/>
        <w:jc w:val="both"/>
      </w:pPr>
      <w:r w:rsidRPr="00CA3FB8">
        <w:rPr>
          <w:i/>
        </w:rPr>
        <w:t>Объем платных услуг населению</w:t>
      </w:r>
      <w:r w:rsidRPr="00CA3FB8">
        <w:t xml:space="preserve"> по полному кругу в 2021 году составил 177,6 млн. рублей или 101,3 % в сопоставимых ценах к 2020 году. </w:t>
      </w:r>
      <w:r w:rsidRPr="00CA3FB8">
        <w:rPr>
          <w:rStyle w:val="a6"/>
          <w:rFonts w:eastAsia="SimSun"/>
        </w:rPr>
        <w:t xml:space="preserve">Основную долю во всех платных услугах составляют услуги предоставления жилья и коммунальные – 31%, 16% - услуги, предоставляемые гражданам пожилого возраста и инвалидам, 6,9% - санаторно-курортные услуги, прочие – 46,1%. </w:t>
      </w:r>
    </w:p>
    <w:p w:rsidR="003C5191" w:rsidRPr="00CA3FB8" w:rsidRDefault="003C5191" w:rsidP="003C5191">
      <w:pPr>
        <w:pStyle w:val="af1"/>
        <w:jc w:val="both"/>
      </w:pPr>
      <w:r w:rsidRPr="00CA3FB8">
        <w:tab/>
        <w:t xml:space="preserve">В настоящее время бытовое обслуживание в муниципальном округе развито слабо из-за нерентабельности данных видов услуг, а порою их </w:t>
      </w:r>
      <w:proofErr w:type="spellStart"/>
      <w:r w:rsidRPr="00CA3FB8">
        <w:t>невостребованностью</w:t>
      </w:r>
      <w:proofErr w:type="spellEnd"/>
      <w:r w:rsidRPr="00CA3FB8">
        <w:t>.</w:t>
      </w:r>
      <w:r w:rsidRPr="00CA3FB8">
        <w:tab/>
      </w:r>
    </w:p>
    <w:p w:rsidR="003C5191" w:rsidRPr="00CA3FB8" w:rsidRDefault="003C5191" w:rsidP="003C5191">
      <w:pPr>
        <w:pStyle w:val="af1"/>
        <w:jc w:val="both"/>
      </w:pPr>
      <w:r w:rsidRPr="00CA3FB8">
        <w:t xml:space="preserve">В прогнозируемом периоде, объемы от реализации платных услуг населению будет напрямую зависеть от роста цен на оказываемые услуги, доходов населения и востребованности  этих услуг. </w:t>
      </w:r>
    </w:p>
    <w:p w:rsidR="003C5191" w:rsidRPr="00CA3FB8" w:rsidRDefault="003C5191" w:rsidP="003C5191"/>
    <w:p w:rsidR="003C5191" w:rsidRPr="00CA3FB8" w:rsidRDefault="003C5191" w:rsidP="003C5191">
      <w:pPr>
        <w:ind w:left="709"/>
        <w:rPr>
          <w:b/>
          <w:u w:val="single"/>
        </w:rPr>
      </w:pPr>
      <w:r w:rsidRPr="00CA3FB8">
        <w:rPr>
          <w:b/>
          <w:u w:val="single"/>
        </w:rPr>
        <w:t xml:space="preserve">Малое и среднее предпринимательство, включая </w:t>
      </w:r>
      <w:proofErr w:type="spellStart"/>
      <w:r w:rsidRPr="00CA3FB8">
        <w:rPr>
          <w:b/>
          <w:u w:val="single"/>
        </w:rPr>
        <w:t>микропредприятия</w:t>
      </w:r>
      <w:proofErr w:type="spellEnd"/>
    </w:p>
    <w:p w:rsidR="003C5191" w:rsidRPr="00CA3FB8" w:rsidRDefault="003C5191" w:rsidP="003C5191">
      <w:pPr>
        <w:ind w:firstLine="708"/>
        <w:jc w:val="both"/>
      </w:pPr>
      <w:r w:rsidRPr="00CA3FB8">
        <w:t>Предприятия малого бизнеса строят свою деятельность, исходя из потребности местного рынка, предоставляют новые рабочие места населению и являются одним из источников пополнения местного бюджета.</w:t>
      </w:r>
    </w:p>
    <w:p w:rsidR="003C5191" w:rsidRPr="00CA3FB8" w:rsidRDefault="003C5191" w:rsidP="003C5191">
      <w:pPr>
        <w:ind w:firstLine="708"/>
        <w:jc w:val="both"/>
      </w:pPr>
      <w:r w:rsidRPr="00CA3FB8">
        <w:t>Основными и наиболее развитыми для бизнеса на территории муниципального образования остаются два  направления, такие как - сельскохозяйственное производство (38% от общего числа всех субъектов предпринимательства) и розничная торговля (30% от общего числа зарегистрированных субъектов на территории округа).</w:t>
      </w:r>
    </w:p>
    <w:p w:rsidR="003C5191" w:rsidRPr="00CA3FB8" w:rsidRDefault="003C5191" w:rsidP="003C5191">
      <w:pPr>
        <w:ind w:firstLine="567"/>
      </w:pPr>
      <w:r w:rsidRPr="00CA3FB8">
        <w:t xml:space="preserve">На территории Юргинского муниципального округа на 01.01.2022г. насчитывалось 308 </w:t>
      </w:r>
      <w:r>
        <w:t>субъектов предпринимательства</w:t>
      </w:r>
      <w:r w:rsidRPr="00CA3FB8">
        <w:t xml:space="preserve">, в том числе малых предприятий – 48 единиц, индивидуальных предпринимателей – 260 единиц. </w:t>
      </w:r>
    </w:p>
    <w:p w:rsidR="003C5191" w:rsidRPr="00CA3FB8" w:rsidRDefault="003C5191" w:rsidP="003C5191">
      <w:pPr>
        <w:ind w:firstLine="567"/>
      </w:pPr>
      <w:r w:rsidRPr="00CA3FB8">
        <w:t>Особенностями развития малого и среднего предпринимательства в Юргинском муниципальном округе являются:</w:t>
      </w:r>
    </w:p>
    <w:p w:rsidR="003C5191" w:rsidRPr="00CA3FB8" w:rsidRDefault="003C5191" w:rsidP="003C5191">
      <w:pPr>
        <w:numPr>
          <w:ilvl w:val="0"/>
          <w:numId w:val="35"/>
        </w:numPr>
        <w:spacing w:before="280" w:after="280"/>
        <w:contextualSpacing/>
        <w:jc w:val="both"/>
      </w:pPr>
      <w:r w:rsidRPr="00CA3FB8">
        <w:t>значительная доля в структуре основных видов деятельности составляет сельскохозяйственное производство и розничная торговля;</w:t>
      </w:r>
    </w:p>
    <w:p w:rsidR="003C5191" w:rsidRPr="00CA3FB8" w:rsidRDefault="003C5191" w:rsidP="003C5191">
      <w:pPr>
        <w:numPr>
          <w:ilvl w:val="0"/>
          <w:numId w:val="35"/>
        </w:numPr>
        <w:spacing w:before="280" w:after="280"/>
        <w:contextualSpacing/>
        <w:jc w:val="both"/>
      </w:pPr>
      <w:r w:rsidRPr="00CA3FB8">
        <w:t>концентрация сферы и объектов малого предпринимательства в крупных населенных пунктах.</w:t>
      </w:r>
    </w:p>
    <w:p w:rsidR="003C5191" w:rsidRPr="00CA3FB8" w:rsidRDefault="003C5191" w:rsidP="003C5191">
      <w:pPr>
        <w:ind w:firstLine="708"/>
        <w:jc w:val="both"/>
      </w:pPr>
      <w:r w:rsidRPr="00CA3FB8">
        <w:t>Динамика вновь зарегистрированных и прекративших деятельность субъектов малого предпринимательства показывает, что за последние годы на муниципальном уровне отмечается спад для малого и среднего предпринимательства, тенденция закрытия субъектов малого бизнеса преобладает над их открытием. Одной из основных преград на пути развития бизнеса на селе является меньший доход, по сравнению с городом, а также довольно низкая скорость развития.</w:t>
      </w:r>
    </w:p>
    <w:p w:rsidR="003C5191" w:rsidRPr="00CA3FB8" w:rsidRDefault="003C5191" w:rsidP="003C5191">
      <w:pPr>
        <w:ind w:firstLine="708"/>
        <w:jc w:val="both"/>
      </w:pPr>
      <w:r w:rsidRPr="00CA3FB8">
        <w:t xml:space="preserve">В настоящее время численность работающих в сфере предпринимательства насчитывает 1,36 тысяч человек, что составляет 36 % от численности занятых в экономике муниципального округа. Таким образом, каждый третий работник Юргинского муниципального округа в настоящее время занят в секторе малого бизнеса. Из общего числа количество работников малых предприятий </w:t>
      </w:r>
      <w:proofErr w:type="gramStart"/>
      <w:r w:rsidRPr="00CA3FB8">
        <w:t>на конец</w:t>
      </w:r>
      <w:proofErr w:type="gramEnd"/>
      <w:r w:rsidRPr="00CA3FB8">
        <w:t xml:space="preserve"> 2021 года – 125 человек.</w:t>
      </w:r>
    </w:p>
    <w:p w:rsidR="003C5191" w:rsidRPr="00CA3FB8" w:rsidRDefault="003C5191" w:rsidP="003C5191">
      <w:pPr>
        <w:ind w:firstLine="567"/>
        <w:jc w:val="both"/>
      </w:pPr>
      <w:r w:rsidRPr="00CA3FB8">
        <w:lastRenderedPageBreak/>
        <w:t>В 2021 году поддержка субъектов малого и среднего предпринимательства Кузбасса осуществлялась по трем региональным проектам в рамках национального проекта «Малое и среднее предпринимательство и поддержка индивидуальной предпринимательской инициативы»:</w:t>
      </w:r>
    </w:p>
    <w:p w:rsidR="003C5191" w:rsidRPr="00CA3FB8" w:rsidRDefault="003C5191" w:rsidP="003C5191">
      <w:pPr>
        <w:numPr>
          <w:ilvl w:val="0"/>
          <w:numId w:val="34"/>
        </w:numPr>
        <w:spacing w:before="280" w:after="280"/>
        <w:contextualSpacing/>
        <w:jc w:val="both"/>
      </w:pPr>
      <w:r w:rsidRPr="00CA3FB8">
        <w:t>«Акселерация субъектов малого и среднего предпринимательства»,</w:t>
      </w:r>
    </w:p>
    <w:p w:rsidR="003C5191" w:rsidRPr="00CA3FB8" w:rsidRDefault="003C5191" w:rsidP="003C5191">
      <w:pPr>
        <w:numPr>
          <w:ilvl w:val="0"/>
          <w:numId w:val="34"/>
        </w:numPr>
        <w:spacing w:before="280" w:after="280"/>
        <w:contextualSpacing/>
        <w:jc w:val="both"/>
      </w:pPr>
      <w:r w:rsidRPr="00CA3FB8">
        <w:t xml:space="preserve">«Создание благоприятных условий для осуществления деятельности </w:t>
      </w:r>
      <w:proofErr w:type="spellStart"/>
      <w:r w:rsidRPr="00CA3FB8">
        <w:t>самозанятыми</w:t>
      </w:r>
      <w:proofErr w:type="spellEnd"/>
      <w:r w:rsidRPr="00CA3FB8">
        <w:t xml:space="preserve"> гражданами»,</w:t>
      </w:r>
    </w:p>
    <w:p w:rsidR="003C5191" w:rsidRPr="00CA3FB8" w:rsidRDefault="003C5191" w:rsidP="003C5191">
      <w:pPr>
        <w:numPr>
          <w:ilvl w:val="0"/>
          <w:numId w:val="34"/>
        </w:numPr>
        <w:spacing w:before="280" w:after="280"/>
        <w:contextualSpacing/>
        <w:jc w:val="both"/>
      </w:pPr>
      <w:r w:rsidRPr="00CA3FB8">
        <w:t>«Создание условий для легкого старта и комфортного ведения бизнеса».</w:t>
      </w:r>
    </w:p>
    <w:p w:rsidR="003C5191" w:rsidRPr="00CA3FB8" w:rsidRDefault="003C5191" w:rsidP="003C5191">
      <w:pPr>
        <w:ind w:firstLine="567"/>
        <w:jc w:val="both"/>
      </w:pPr>
      <w:r w:rsidRPr="00CA3FB8">
        <w:t xml:space="preserve">Администрация Юргинского муниципального округа проводит разъяснительную и информационную работу с субъектами малого бизнеса </w:t>
      </w:r>
      <w:r w:rsidRPr="00CA3FB8">
        <w:rPr>
          <w:b/>
        </w:rPr>
        <w:t xml:space="preserve">с </w:t>
      </w:r>
      <w:r w:rsidRPr="00CA3FB8">
        <w:t>целью получения ими услуг в региональных организациях инфраструктуры поддержки предпринимательства.</w:t>
      </w:r>
    </w:p>
    <w:p w:rsidR="003C5191" w:rsidRPr="00CA3FB8" w:rsidRDefault="003C5191" w:rsidP="003C5191">
      <w:pPr>
        <w:jc w:val="both"/>
      </w:pPr>
      <w:r w:rsidRPr="00CA3FB8">
        <w:t>На сайте администрации для категории «</w:t>
      </w:r>
      <w:proofErr w:type="spellStart"/>
      <w:r w:rsidRPr="00CA3FB8">
        <w:t>самозанятые</w:t>
      </w:r>
      <w:proofErr w:type="spellEnd"/>
      <w:r w:rsidRPr="00CA3FB8">
        <w:t xml:space="preserve">» разработан информационный раздел «Развитие </w:t>
      </w:r>
      <w:proofErr w:type="spellStart"/>
      <w:r w:rsidRPr="00CA3FB8">
        <w:t>самозанятых</w:t>
      </w:r>
      <w:proofErr w:type="spellEnd"/>
      <w:r w:rsidRPr="00CA3FB8">
        <w:t xml:space="preserve"> граждан»,</w:t>
      </w:r>
      <w:r w:rsidRPr="00CA3FB8">
        <w:rPr>
          <w:b/>
        </w:rPr>
        <w:t xml:space="preserve"> </w:t>
      </w:r>
      <w:r w:rsidRPr="00CA3FB8">
        <w:t>где размещены комплекс мер поддержи данной категории.</w:t>
      </w:r>
    </w:p>
    <w:p w:rsidR="003C5191" w:rsidRPr="00CA3FB8" w:rsidRDefault="003C5191" w:rsidP="003C5191">
      <w:pPr>
        <w:ind w:firstLine="708"/>
        <w:jc w:val="both"/>
      </w:pPr>
      <w:r w:rsidRPr="00CA3FB8">
        <w:rPr>
          <w:rFonts w:eastAsia="Calibri"/>
        </w:rPr>
        <w:t xml:space="preserve">Администрацией ведется работа по вовлечению населения округа в бизнес, реализация образовательных программ онлайн, </w:t>
      </w:r>
      <w:r w:rsidRPr="00CA3FB8">
        <w:rPr>
          <w:rFonts w:eastAsia="Calibri"/>
          <w:bCs/>
        </w:rPr>
        <w:t>в том числе для действующих предпринимателей, школьников, лиц в возрасте до 30 лет и старше 45 лет, безработных, инвалидов, выпускников и воспитанников детских домов и иных категорий граждан, желающих организовать свой бизнес. У</w:t>
      </w:r>
      <w:r w:rsidRPr="00CA3FB8">
        <w:t xml:space="preserve">твержден перечень объектов для предоставления субъектам МСП, куда включили 4 объекта недвижимого имущества. </w:t>
      </w:r>
    </w:p>
    <w:p w:rsidR="003C5191" w:rsidRPr="00CA3FB8" w:rsidRDefault="003C5191" w:rsidP="003C5191">
      <w:pPr>
        <w:pStyle w:val="af1"/>
        <w:ind w:firstLine="708"/>
        <w:jc w:val="both"/>
      </w:pPr>
      <w:r w:rsidRPr="00CA3FB8">
        <w:t>В плановом периоде 2023-2025 годов, число малых предприятий в Юргинском муниципальном округе будет оставаться на уровне 50-ти единиц, среднесписочная численность работающих будет находиться в пределах 120 человек.</w:t>
      </w:r>
    </w:p>
    <w:p w:rsidR="003C5191" w:rsidRPr="00CA3FB8" w:rsidRDefault="003C5191" w:rsidP="003C5191">
      <w:pPr>
        <w:ind w:firstLine="567"/>
        <w:rPr>
          <w:b/>
          <w:u w:val="single"/>
        </w:rPr>
      </w:pPr>
    </w:p>
    <w:p w:rsidR="003C5191" w:rsidRPr="00CA3FB8" w:rsidRDefault="003C5191" w:rsidP="003C5191">
      <w:pPr>
        <w:ind w:firstLine="567"/>
        <w:rPr>
          <w:b/>
          <w:u w:val="single"/>
        </w:rPr>
      </w:pPr>
      <w:r w:rsidRPr="00CA3FB8">
        <w:rPr>
          <w:b/>
          <w:u w:val="single"/>
        </w:rPr>
        <w:t>Бюджет</w:t>
      </w:r>
    </w:p>
    <w:p w:rsidR="003C5191" w:rsidRPr="00CA3FB8" w:rsidRDefault="003C5191" w:rsidP="003C5191">
      <w:pPr>
        <w:ind w:firstLine="567"/>
        <w:jc w:val="both"/>
      </w:pPr>
      <w:r w:rsidRPr="00CA3FB8">
        <w:t>Приоритеты налоговой политики остаются прежними - обеспечение бюджетной устойчивости в среднесрочной и долгосрочной перспективе.</w:t>
      </w:r>
    </w:p>
    <w:p w:rsidR="003C5191" w:rsidRPr="00CA3FB8" w:rsidRDefault="003C5191" w:rsidP="003C5191">
      <w:pPr>
        <w:ind w:firstLine="567"/>
        <w:jc w:val="both"/>
        <w:rPr>
          <w:u w:val="single"/>
        </w:rPr>
      </w:pPr>
      <w:r w:rsidRPr="00CA3FB8">
        <w:rPr>
          <w:u w:val="single"/>
        </w:rPr>
        <w:t>ДОХОДЫ:</w:t>
      </w:r>
    </w:p>
    <w:p w:rsidR="003C5191" w:rsidRPr="00CA3FB8" w:rsidRDefault="003C5191" w:rsidP="003C5191">
      <w:pPr>
        <w:ind w:firstLine="567"/>
        <w:jc w:val="both"/>
      </w:pPr>
      <w:r w:rsidRPr="00CA3FB8">
        <w:t>Налоги, сборы и неналоговые платежи в бюджет Юргинского муниципального округа по</w:t>
      </w:r>
      <w:r w:rsidR="00145D29">
        <w:t>д</w:t>
      </w:r>
      <w:r w:rsidRPr="00CA3FB8">
        <w:t xml:space="preserve">лежат зачислению в соответствии с нормативами, закрепленными в Бюджетном кодексе Российской Федерации, Законе о бюджете Кемеровской области-Кузбассе на очередной финансовый год и на плановый период. </w:t>
      </w:r>
    </w:p>
    <w:p w:rsidR="003C5191" w:rsidRPr="00CA3FB8" w:rsidRDefault="003C5191" w:rsidP="003C5191">
      <w:pPr>
        <w:ind w:firstLine="567"/>
        <w:jc w:val="both"/>
      </w:pPr>
      <w:r w:rsidRPr="00CA3FB8">
        <w:rPr>
          <w:i/>
        </w:rPr>
        <w:t xml:space="preserve"> </w:t>
      </w:r>
      <w:proofErr w:type="gramStart"/>
      <w:r w:rsidRPr="00CA3FB8">
        <w:t>Прогноз доходов  Юргинского муниципального округа на 2022 год и на плановый период 2023 и 2024 годов составлен в соответствии с областным законом «Об областном бюджете на 2022 год и на плановый период 2023 и 2024 годов», основными направлениями налоговой и бюджетной политики на очередной финансовый год и плановый период, прогнозом поступлений налоговых и неналоговых доходов муниципального бюджета, предоставленными главными администраторами</w:t>
      </w:r>
      <w:proofErr w:type="gramEnd"/>
      <w:r w:rsidRPr="00CA3FB8">
        <w:t xml:space="preserve"> доходов муниципального бюджета, прогнозом показателей  инфляции и системы цен  на очередной финансовый год и плановый период, рекомендуемой Министерством экономического развития Российской Федерации.</w:t>
      </w:r>
    </w:p>
    <w:p w:rsidR="003C5191" w:rsidRPr="00CA3FB8" w:rsidRDefault="003C5191" w:rsidP="003C5191">
      <w:pPr>
        <w:ind w:firstLine="567"/>
        <w:jc w:val="both"/>
      </w:pPr>
      <w:r w:rsidRPr="00CA3FB8">
        <w:t>Бюджет Юргинского муниципального округа в 2021 году по доходам составил 1 116,97 млн. рублей, в том числе налоговые – 137,5 млн. рублей, неналоговые – 35,9 млн. рублей, безвозмездные перечисления – 943,6 млн. рублей.</w:t>
      </w:r>
    </w:p>
    <w:p w:rsidR="003C5191" w:rsidRPr="00CA3FB8" w:rsidRDefault="003C5191" w:rsidP="003C5191">
      <w:pPr>
        <w:ind w:firstLine="567"/>
      </w:pPr>
      <w:r w:rsidRPr="00CA3FB8">
        <w:t xml:space="preserve">Уровень </w:t>
      </w:r>
      <w:proofErr w:type="spellStart"/>
      <w:r w:rsidRPr="00CA3FB8">
        <w:t>дотационности</w:t>
      </w:r>
      <w:proofErr w:type="spellEnd"/>
      <w:r w:rsidRPr="00CA3FB8">
        <w:t xml:space="preserve"> местного бюджета по итогам года составил 84,5%. Таким образом, налоговые и неналоговые доходы бюджета Юргинского муниципального округа не в полной мере обеспечивают исполнение принятых расходных обязательств.</w:t>
      </w:r>
    </w:p>
    <w:p w:rsidR="003C5191" w:rsidRPr="00CA3FB8" w:rsidRDefault="003C5191" w:rsidP="003C5191">
      <w:pPr>
        <w:ind w:firstLine="567"/>
      </w:pPr>
      <w:r w:rsidRPr="00CA3FB8">
        <w:t>Основными источниками налоговых и неналоговых доходов консолидированного муниципального бюджета являются:</w:t>
      </w:r>
    </w:p>
    <w:p w:rsidR="003C5191" w:rsidRPr="00CA3FB8" w:rsidRDefault="003C5191" w:rsidP="003C5191">
      <w:pPr>
        <w:numPr>
          <w:ilvl w:val="0"/>
          <w:numId w:val="36"/>
        </w:numPr>
        <w:spacing w:before="280" w:after="280"/>
        <w:contextualSpacing/>
        <w:jc w:val="both"/>
      </w:pPr>
      <w:r w:rsidRPr="00CA3FB8">
        <w:t>налог на доходы физических лиц – 55,2% от общих поступлений;</w:t>
      </w:r>
    </w:p>
    <w:p w:rsidR="003C5191" w:rsidRPr="00CA3FB8" w:rsidRDefault="003C5191" w:rsidP="003C5191">
      <w:pPr>
        <w:numPr>
          <w:ilvl w:val="0"/>
          <w:numId w:val="36"/>
        </w:numPr>
        <w:spacing w:before="280" w:after="280"/>
        <w:contextualSpacing/>
        <w:jc w:val="both"/>
      </w:pPr>
      <w:r w:rsidRPr="00CA3FB8">
        <w:t>акцизы – 14,0% от общих поступлений;</w:t>
      </w:r>
    </w:p>
    <w:p w:rsidR="003C5191" w:rsidRPr="00CA3FB8" w:rsidRDefault="003C5191" w:rsidP="003C5191">
      <w:pPr>
        <w:numPr>
          <w:ilvl w:val="0"/>
          <w:numId w:val="36"/>
        </w:numPr>
        <w:spacing w:before="280" w:after="280"/>
        <w:contextualSpacing/>
        <w:jc w:val="both"/>
      </w:pPr>
      <w:r w:rsidRPr="00CA3FB8">
        <w:lastRenderedPageBreak/>
        <w:t xml:space="preserve">доходы от оказания платных услуг и компенсации затрат государства 9,5 % </w:t>
      </w:r>
      <w:proofErr w:type="gramStart"/>
      <w:r w:rsidRPr="00CA3FB8">
        <w:t>от</w:t>
      </w:r>
      <w:proofErr w:type="gramEnd"/>
      <w:r w:rsidRPr="00CA3FB8">
        <w:t xml:space="preserve"> общих поступление;</w:t>
      </w:r>
    </w:p>
    <w:p w:rsidR="003C5191" w:rsidRPr="00CA3FB8" w:rsidRDefault="003C5191" w:rsidP="003C5191">
      <w:pPr>
        <w:numPr>
          <w:ilvl w:val="0"/>
          <w:numId w:val="36"/>
        </w:numPr>
        <w:spacing w:before="280" w:after="280"/>
        <w:contextualSpacing/>
        <w:jc w:val="both"/>
      </w:pPr>
      <w:r w:rsidRPr="00CA3FB8">
        <w:t>доходы от использования имущества – 9,1% от общих поступлений;</w:t>
      </w:r>
    </w:p>
    <w:p w:rsidR="003C5191" w:rsidRPr="00CA3FB8" w:rsidRDefault="003C5191" w:rsidP="003C5191">
      <w:pPr>
        <w:numPr>
          <w:ilvl w:val="0"/>
          <w:numId w:val="36"/>
        </w:numPr>
        <w:spacing w:before="280" w:after="280"/>
        <w:contextualSpacing/>
        <w:jc w:val="both"/>
      </w:pPr>
      <w:r w:rsidRPr="00CA3FB8">
        <w:t>земельный налог – 3,9% от общих поступлений.</w:t>
      </w:r>
    </w:p>
    <w:p w:rsidR="003C5191" w:rsidRPr="00CA3FB8" w:rsidRDefault="003C5191" w:rsidP="003C5191">
      <w:pPr>
        <w:spacing w:before="280" w:after="280"/>
        <w:ind w:firstLine="567"/>
        <w:contextualSpacing/>
        <w:jc w:val="both"/>
      </w:pPr>
      <w:r w:rsidRPr="00CA3FB8">
        <w:rPr>
          <w:bCs/>
        </w:rPr>
        <w:t xml:space="preserve">Неналоговые доходы исполнены в сумме 35,94 млн. рублей. </w:t>
      </w:r>
      <w:r w:rsidRPr="00CA3FB8">
        <w:t>По неналоговым доходам по сравнению с 2020 годом наблюдалось увеличение поступлений на 12,089 млн. руб. (50,7%). Увеличение произошло по доходам от сдачи в аренду земельных участков и доходов от компенсации затрат государства.</w:t>
      </w:r>
    </w:p>
    <w:p w:rsidR="003C5191" w:rsidRPr="00CA3FB8" w:rsidRDefault="003C5191" w:rsidP="003C5191">
      <w:pPr>
        <w:ind w:firstLine="567"/>
        <w:jc w:val="both"/>
      </w:pPr>
      <w:r w:rsidRPr="00CA3FB8">
        <w:t>Безвозмездные поступления в бюджет ежегодно составляют более 80% от доходной части бюджета и имеют тенденцию к снижению. Если в 2017 году доля безвозмездных поступлений составляла 87,8 % от общей суммы доходной части бюджета, то по итогам 2021 года она составила 84,5 %.</w:t>
      </w:r>
    </w:p>
    <w:p w:rsidR="003C5191" w:rsidRPr="00CA3FB8" w:rsidRDefault="003C5191" w:rsidP="003C5191">
      <w:pPr>
        <w:jc w:val="both"/>
      </w:pPr>
      <w:r w:rsidRPr="00CA3FB8">
        <w:t>За 2021 год безвозмездные поступления составили в сумме 943,6 млн. рублей, в том числе:</w:t>
      </w:r>
    </w:p>
    <w:p w:rsidR="003C5191" w:rsidRPr="00CA3FB8" w:rsidRDefault="003C5191" w:rsidP="003C5191">
      <w:pPr>
        <w:numPr>
          <w:ilvl w:val="0"/>
          <w:numId w:val="37"/>
        </w:numPr>
        <w:spacing w:before="280" w:after="280"/>
        <w:contextualSpacing/>
        <w:jc w:val="both"/>
      </w:pPr>
      <w:r w:rsidRPr="00CA3FB8">
        <w:t>дотация на выравнивание бюджетной обеспеченности в сумме 314,3 млн. рублей;</w:t>
      </w:r>
    </w:p>
    <w:p w:rsidR="003C5191" w:rsidRPr="00CA3FB8" w:rsidRDefault="003C5191" w:rsidP="003C5191">
      <w:pPr>
        <w:numPr>
          <w:ilvl w:val="0"/>
          <w:numId w:val="37"/>
        </w:numPr>
        <w:spacing w:before="280" w:after="280"/>
        <w:contextualSpacing/>
        <w:jc w:val="both"/>
      </w:pPr>
      <w:r w:rsidRPr="00CA3FB8">
        <w:t>дотация на поддержку мер по обеспечению сбалансированности в сумме 43,3 млн. рублей;</w:t>
      </w:r>
    </w:p>
    <w:p w:rsidR="003C5191" w:rsidRPr="00CA3FB8" w:rsidRDefault="003C5191" w:rsidP="003C5191">
      <w:pPr>
        <w:numPr>
          <w:ilvl w:val="0"/>
          <w:numId w:val="37"/>
        </w:numPr>
        <w:spacing w:before="280" w:after="280"/>
        <w:contextualSpacing/>
        <w:jc w:val="both"/>
      </w:pPr>
      <w:r w:rsidRPr="00CA3FB8">
        <w:t>субсидии в сумме 43,6 млн. рублей;</w:t>
      </w:r>
    </w:p>
    <w:p w:rsidR="003C5191" w:rsidRPr="00CA3FB8" w:rsidRDefault="003C5191" w:rsidP="003C5191">
      <w:pPr>
        <w:numPr>
          <w:ilvl w:val="0"/>
          <w:numId w:val="37"/>
        </w:numPr>
        <w:spacing w:before="280" w:after="280"/>
        <w:contextualSpacing/>
        <w:jc w:val="both"/>
      </w:pPr>
      <w:r w:rsidRPr="00CA3FB8">
        <w:t>субвенции в сумме 539,2 млн. рублей;</w:t>
      </w:r>
    </w:p>
    <w:p w:rsidR="003C5191" w:rsidRPr="00CA3FB8" w:rsidRDefault="003C5191" w:rsidP="003C5191">
      <w:pPr>
        <w:numPr>
          <w:ilvl w:val="0"/>
          <w:numId w:val="37"/>
        </w:numPr>
        <w:spacing w:before="280" w:after="280"/>
        <w:contextualSpacing/>
        <w:jc w:val="both"/>
      </w:pPr>
      <w:r w:rsidRPr="00CA3FB8">
        <w:t>иные межбюджетные трансферты в сумме 14,1 млн. рублей;</w:t>
      </w:r>
    </w:p>
    <w:p w:rsidR="003C5191" w:rsidRPr="00CA3FB8" w:rsidRDefault="003C5191" w:rsidP="003C5191">
      <w:pPr>
        <w:numPr>
          <w:ilvl w:val="0"/>
          <w:numId w:val="37"/>
        </w:numPr>
        <w:spacing w:before="280" w:after="280"/>
        <w:contextualSpacing/>
        <w:jc w:val="both"/>
      </w:pPr>
      <w:r w:rsidRPr="00CA3FB8">
        <w:t>прочие безвозмездные поступления в сумме – 1,4 млн. рублей.</w:t>
      </w:r>
    </w:p>
    <w:p w:rsidR="003C5191" w:rsidRPr="00CA3FB8" w:rsidRDefault="003C5191" w:rsidP="003C5191">
      <w:pPr>
        <w:ind w:firstLine="567"/>
      </w:pPr>
      <w:bookmarkStart w:id="2" w:name="_Toc96671200"/>
      <w:r w:rsidRPr="00CA3FB8">
        <w:t>Основными итогами реализации налоговой политики в Юргинском муниципальном округе в 2021 году стали:</w:t>
      </w:r>
      <w:bookmarkEnd w:id="2"/>
    </w:p>
    <w:p w:rsidR="003C5191" w:rsidRPr="00CA3FB8" w:rsidRDefault="003C5191" w:rsidP="003C5191">
      <w:pPr>
        <w:numPr>
          <w:ilvl w:val="0"/>
          <w:numId w:val="38"/>
        </w:numPr>
        <w:spacing w:before="280" w:after="280"/>
        <w:contextualSpacing/>
        <w:jc w:val="both"/>
      </w:pPr>
      <w:bookmarkStart w:id="3" w:name="_Toc96671201"/>
      <w:r w:rsidRPr="00CA3FB8">
        <w:t>продолжение работы штаба по финансовому мониторингу и выработке мер поддержки отраслей экономики в отношении организаций, имеющих задолженность по налоговым и неналоговым платежам в бюджет Юргинского муниципального округа, проведение претензионной работы с должниками;</w:t>
      </w:r>
      <w:bookmarkEnd w:id="3"/>
    </w:p>
    <w:p w:rsidR="003C5191" w:rsidRPr="00CA3FB8" w:rsidRDefault="003C5191" w:rsidP="003C5191">
      <w:pPr>
        <w:numPr>
          <w:ilvl w:val="0"/>
          <w:numId w:val="38"/>
        </w:numPr>
        <w:spacing w:before="280" w:after="280"/>
        <w:contextualSpacing/>
        <w:jc w:val="both"/>
      </w:pPr>
      <w:bookmarkStart w:id="4" w:name="_Toc96671202"/>
      <w:r w:rsidRPr="00CA3FB8">
        <w:t>проведение инвентаризации действующих налоговых льгот по местным налогам, предоставленных на основании решений Совета депутатов Юргинского муниципального округа, и осуществление оценки их эффективности;</w:t>
      </w:r>
      <w:bookmarkEnd w:id="4"/>
    </w:p>
    <w:p w:rsidR="003C5191" w:rsidRPr="00CA3FB8" w:rsidRDefault="003C5191" w:rsidP="003C5191">
      <w:pPr>
        <w:numPr>
          <w:ilvl w:val="0"/>
          <w:numId w:val="38"/>
        </w:numPr>
        <w:spacing w:before="280" w:after="280"/>
        <w:contextualSpacing/>
        <w:jc w:val="both"/>
      </w:pPr>
      <w:bookmarkStart w:id="5" w:name="_Toc96671203"/>
      <w:r w:rsidRPr="00CA3FB8">
        <w:t>выявление организаций, осуществляющих деятельность на территории Юргинского муниципального округа и (или) имеющих объекты недвижимого имущества на территории округа, но не зарегистрированных и (или) не представляющих налоговую отчетность и сведения в территориальный налоговый орган Федеральной налоговой службы.</w:t>
      </w:r>
      <w:bookmarkEnd w:id="5"/>
    </w:p>
    <w:p w:rsidR="003C5191" w:rsidRPr="00CA3FB8" w:rsidRDefault="003C5191" w:rsidP="003C5191">
      <w:pPr>
        <w:numPr>
          <w:ilvl w:val="0"/>
          <w:numId w:val="38"/>
        </w:numPr>
        <w:spacing w:before="280" w:after="280"/>
        <w:contextualSpacing/>
        <w:jc w:val="both"/>
      </w:pPr>
      <w:bookmarkStart w:id="6" w:name="_Toc96671204"/>
      <w:r w:rsidRPr="00CA3FB8">
        <w:t>вовлечение в налоговый оборот неиспользуемых объектов недвижимости и земельных участков, в том числе уточнение сведений об объектах недвижимости, осуществление муниципального земельного контроля.</w:t>
      </w:r>
      <w:bookmarkEnd w:id="6"/>
    </w:p>
    <w:p w:rsidR="003C5191" w:rsidRPr="00CA3FB8" w:rsidRDefault="003C5191" w:rsidP="003C5191">
      <w:pPr>
        <w:ind w:firstLine="567"/>
        <w:jc w:val="both"/>
      </w:pPr>
      <w:bookmarkStart w:id="7" w:name="_Toc96671205"/>
      <w:r w:rsidRPr="00CA3FB8">
        <w:t>Налоговая политика в последующие годы будет направлена на обеспечение поступления в бюджет Юргинского муниципального округа всех доходных источников в запланированных объемах.</w:t>
      </w:r>
      <w:bookmarkEnd w:id="7"/>
    </w:p>
    <w:p w:rsidR="003C5191" w:rsidRPr="00CA3FB8" w:rsidRDefault="003C5191" w:rsidP="003C5191">
      <w:pPr>
        <w:ind w:firstLine="567"/>
        <w:jc w:val="both"/>
      </w:pPr>
      <w:proofErr w:type="gramStart"/>
      <w:r w:rsidRPr="00CA3FB8">
        <w:t>Прогноз поступлений налогов в областной бюджет в 2022-2024 годах  рассчитан на основе прогноза администратора дохода – Межрайонной ИФНС России № 9 по Кемеровской области-Кузбассу с учетом нормативов распределения налогов между бюджетами, а также дополнительных нормативов отчислений от налога на доходы физических лиц в бюджеты муниципальных округов, заменяющих дотации (часть дотации) на выравнивание бюджетной обеспеченности на 2022 год и на плановый период 2023</w:t>
      </w:r>
      <w:proofErr w:type="gramEnd"/>
      <w:r w:rsidRPr="00CA3FB8">
        <w:t xml:space="preserve"> и 2024 годов.</w:t>
      </w:r>
    </w:p>
    <w:p w:rsidR="003C5191" w:rsidRPr="00CA3FB8" w:rsidRDefault="003C5191" w:rsidP="003C5191">
      <w:pPr>
        <w:autoSpaceDE w:val="0"/>
        <w:ind w:firstLine="709"/>
        <w:jc w:val="both"/>
        <w:rPr>
          <w:rFonts w:eastAsia="Times New Roman CYR"/>
          <w:i/>
          <w:u w:val="single"/>
        </w:rPr>
      </w:pPr>
      <w:r w:rsidRPr="00CA3FB8">
        <w:rPr>
          <w:rFonts w:eastAsia="Times New Roman CYR"/>
          <w:i/>
          <w:u w:val="single"/>
        </w:rPr>
        <w:t xml:space="preserve">Особенности поступления налоговых доходов в бюджет Юргинского муниципального округа в 2022 году: </w:t>
      </w:r>
    </w:p>
    <w:p w:rsidR="003C5191" w:rsidRPr="00CA3FB8" w:rsidRDefault="003C5191" w:rsidP="003C5191">
      <w:pPr>
        <w:autoSpaceDE w:val="0"/>
        <w:ind w:firstLine="709"/>
        <w:jc w:val="both"/>
        <w:rPr>
          <w:rFonts w:eastAsia="Times New Roman CYR"/>
        </w:rPr>
      </w:pPr>
      <w:r w:rsidRPr="00CA3FB8">
        <w:rPr>
          <w:rFonts w:eastAsia="Times New Roman CYR"/>
        </w:rPr>
        <w:t xml:space="preserve">- с 01 января 2021 года на территории Российской Федерации отменен специальный налоговый режим - система налогообложения в виде единого налога на вмененный доход для отдельных видов деятельности (ЕНВД). В 2021 году вся </w:t>
      </w:r>
      <w:r w:rsidRPr="00CA3FB8">
        <w:rPr>
          <w:rFonts w:eastAsia="Times New Roman CYR"/>
        </w:rPr>
        <w:lastRenderedPageBreak/>
        <w:t>задолженность налогоплательщиков в сумме 600 тыс. руб. была погашена. С 2022 года поступлений по ЕНВД не планируется.</w:t>
      </w:r>
    </w:p>
    <w:p w:rsidR="003C5191" w:rsidRPr="00CA3FB8" w:rsidRDefault="003C5191" w:rsidP="003C5191">
      <w:pPr>
        <w:autoSpaceDE w:val="0"/>
        <w:ind w:firstLine="709"/>
        <w:jc w:val="both"/>
      </w:pPr>
      <w:proofErr w:type="gramStart"/>
      <w:r w:rsidRPr="00CA3FB8">
        <w:rPr>
          <w:rFonts w:eastAsia="Times New Roman CYR"/>
        </w:rPr>
        <w:t>- согласно ФЗ от 27.11.2018 N 423-ФЗ "О внесении изменений в статьи 56 и 146 Бюджетного кодекса Российской Федерации" и вступления в силу закона Кемеровской области – Кузбасса от 29 мая 2020г. № 53-ОЗ «О введение в действие на территории Кемеровской области – Кузбасса  специального налогового режима «Налог на профессиональный доход» с 20 июля 2020г. на территории КО проводится эксперимент по данному налогу.</w:t>
      </w:r>
      <w:proofErr w:type="gramEnd"/>
      <w:r w:rsidRPr="00CA3FB8">
        <w:rPr>
          <w:rFonts w:eastAsia="Times New Roman CYR"/>
        </w:rPr>
        <w:t xml:space="preserve"> </w:t>
      </w:r>
      <w:r w:rsidRPr="00CA3FB8">
        <w:t>Физические лица и индивидуальные предприниматели, которые перешли на новый специальный налоговый режим (</w:t>
      </w:r>
      <w:proofErr w:type="spellStart"/>
      <w:r w:rsidRPr="00CA3FB8">
        <w:t>самозанятые</w:t>
      </w:r>
      <w:proofErr w:type="spellEnd"/>
      <w:r w:rsidRPr="00CA3FB8">
        <w:t xml:space="preserve">), могут платить с доходов от самостоятельной деятельности налог по льготной ставке — 4 или 6%. </w:t>
      </w:r>
    </w:p>
    <w:p w:rsidR="003C5191" w:rsidRPr="00CA3FB8" w:rsidRDefault="003C5191" w:rsidP="003C5191">
      <w:pPr>
        <w:autoSpaceDE w:val="0"/>
        <w:jc w:val="both"/>
        <w:rPr>
          <w:rFonts w:eastAsia="Times New Roman CYR"/>
        </w:rPr>
      </w:pPr>
      <w:r w:rsidRPr="00CA3FB8">
        <w:rPr>
          <w:rFonts w:eastAsia="Times New Roman CYR"/>
        </w:rPr>
        <w:t>Однако фактическое и прогнозируемое поступление налога в бюджет ЮМО не отражается в таблице расчетов, так как данные по НПД не предоставлены налоговой инспекцией в связи с зачислением его в целом в бюджет Кемеровской области – Кузбасса.</w:t>
      </w:r>
    </w:p>
    <w:p w:rsidR="003C5191" w:rsidRPr="00CA3FB8" w:rsidRDefault="003C5191" w:rsidP="003C5191">
      <w:pPr>
        <w:ind w:firstLine="675"/>
        <w:jc w:val="both"/>
      </w:pPr>
      <w:r w:rsidRPr="00CA3FB8">
        <w:t xml:space="preserve">Расчеты </w:t>
      </w:r>
      <w:r w:rsidRPr="00CA3FB8">
        <w:rPr>
          <w:b/>
          <w:i/>
        </w:rPr>
        <w:t>по налогу на доходы физических лиц (НДФЛ</w:t>
      </w:r>
      <w:r w:rsidRPr="00CA3FB8">
        <w:rPr>
          <w:i/>
        </w:rPr>
        <w:t>)</w:t>
      </w:r>
      <w:r w:rsidRPr="00CA3FB8">
        <w:t xml:space="preserve"> произведены с учетом его зачисления в бюджет муниципального округа по нормативу 15% в соответствии со ст. 61.6 Бюджетного Кодекса РФ.</w:t>
      </w:r>
    </w:p>
    <w:p w:rsidR="003C5191" w:rsidRPr="00CA3FB8" w:rsidRDefault="003C5191" w:rsidP="003C5191">
      <w:pPr>
        <w:ind w:firstLine="675"/>
        <w:jc w:val="both"/>
      </w:pPr>
      <w:r w:rsidRPr="00CA3FB8">
        <w:t xml:space="preserve">Также учтены дополнительные нормативы отчислений от НДФЛ в бюджет муниципального округа, установленные проектом Закона Кемеровской области “Об областном бюджете на 2022 год и на плановый период 2023 и 2024 годов”: </w:t>
      </w:r>
    </w:p>
    <w:p w:rsidR="003C5191" w:rsidRPr="00CA3FB8" w:rsidRDefault="003C5191" w:rsidP="003C5191">
      <w:pPr>
        <w:ind w:firstLine="675"/>
        <w:jc w:val="both"/>
      </w:pPr>
      <w:r w:rsidRPr="00622D3D">
        <w:t>2022 год</w:t>
      </w:r>
      <w:r w:rsidRPr="00CA3FB8">
        <w:t xml:space="preserve"> (72,25 %) - 102 450 тыс. руб. </w:t>
      </w:r>
    </w:p>
    <w:p w:rsidR="003C5191" w:rsidRPr="00CA3FB8" w:rsidRDefault="003C5191" w:rsidP="003C5191">
      <w:pPr>
        <w:ind w:firstLine="675"/>
        <w:jc w:val="both"/>
      </w:pPr>
      <w:r w:rsidRPr="00CA3FB8">
        <w:t xml:space="preserve">2023 год (71,98 %) - 106 440 тыс. руб. </w:t>
      </w:r>
    </w:p>
    <w:p w:rsidR="003C5191" w:rsidRPr="00CA3FB8" w:rsidRDefault="003C5191" w:rsidP="003C5191">
      <w:pPr>
        <w:ind w:firstLine="675"/>
        <w:jc w:val="both"/>
      </w:pPr>
      <w:r w:rsidRPr="00CA3FB8">
        <w:t xml:space="preserve">2024 год (71,65 %) - 111 000 тыс. руб. </w:t>
      </w:r>
    </w:p>
    <w:p w:rsidR="003C5191" w:rsidRPr="00CA3FB8" w:rsidRDefault="003C5191" w:rsidP="003C5191">
      <w:pPr>
        <w:ind w:firstLine="675"/>
        <w:jc w:val="both"/>
      </w:pPr>
      <w:r w:rsidRPr="00CA3FB8">
        <w:t xml:space="preserve">2025 год (71,65 %) - 115 570 тыс. руб. </w:t>
      </w:r>
    </w:p>
    <w:p w:rsidR="003C5191" w:rsidRPr="00CA3FB8" w:rsidRDefault="003C5191" w:rsidP="003C5191">
      <w:pPr>
        <w:ind w:firstLine="675"/>
        <w:jc w:val="both"/>
      </w:pPr>
      <w:r w:rsidRPr="00CA3FB8">
        <w:rPr>
          <w:b/>
          <w:i/>
        </w:rPr>
        <w:t>Налог на добычу полезных ископаемых</w:t>
      </w:r>
      <w:r w:rsidRPr="00CA3FB8">
        <w:t xml:space="preserve"> зачисляется только в бюджет субъекта РФ. Сумма поступлений будет варьироваться от 250 тыс. руб. в 2022 году до 310 тыс. руб. в 2025 году.</w:t>
      </w:r>
    </w:p>
    <w:p w:rsidR="003C5191" w:rsidRPr="00CA3FB8" w:rsidRDefault="003C5191" w:rsidP="003C5191">
      <w:pPr>
        <w:ind w:firstLine="675"/>
        <w:jc w:val="both"/>
      </w:pPr>
      <w:r w:rsidRPr="00CA3FB8">
        <w:t xml:space="preserve">Приложением 3  Закона Кемеровской области-Кузбасса «Об областном бюджете на 2022 год и на плановый период 2023 и 2024 годов» для Юргинского муниципального округа установлен дифференцированный норматив отчислений </w:t>
      </w:r>
      <w:r w:rsidRPr="00CA3FB8">
        <w:rPr>
          <w:i/>
        </w:rPr>
        <w:t>от акцизов</w:t>
      </w:r>
      <w:r w:rsidRPr="00CA3FB8">
        <w:t xml:space="preserve"> на нефтепродукты на 2022-2024 годы в размере 0,3385 % ежегодно.</w:t>
      </w:r>
    </w:p>
    <w:p w:rsidR="003C5191" w:rsidRPr="00CA3FB8" w:rsidRDefault="003C5191" w:rsidP="003C5191">
      <w:pPr>
        <w:jc w:val="both"/>
      </w:pPr>
      <w:r w:rsidRPr="00CA3FB8">
        <w:tab/>
        <w:t xml:space="preserve">Общий объем прогнозируемых доходов </w:t>
      </w:r>
      <w:r w:rsidRPr="00CA3FB8">
        <w:rPr>
          <w:i/>
        </w:rPr>
        <w:t>от уплаты акцизов</w:t>
      </w:r>
      <w:r w:rsidRPr="00CA3FB8">
        <w:t xml:space="preserve"> на нефтепродукты на 2022 год составит в сумме 23 210 тыс. рублей, на 2023 год - 24 160 тыс. рублей, на 2024 год - 24 560 тыс. рублей, на 2025 год – 25 550 тыс. рублей.</w:t>
      </w:r>
    </w:p>
    <w:p w:rsidR="003C5191" w:rsidRPr="00CA3FB8" w:rsidRDefault="003C5191" w:rsidP="003C5191">
      <w:pPr>
        <w:pStyle w:val="af7"/>
        <w:spacing w:before="0" w:beforeAutospacing="0" w:after="0" w:afterAutospacing="0"/>
        <w:ind w:firstLine="709"/>
        <w:jc w:val="both"/>
      </w:pPr>
      <w:r w:rsidRPr="00CA3FB8">
        <w:t xml:space="preserve">Для </w:t>
      </w:r>
      <w:proofErr w:type="gramStart"/>
      <w:r w:rsidRPr="00CA3FB8">
        <w:t xml:space="preserve">расчёта </w:t>
      </w:r>
      <w:r w:rsidRPr="00CA3FB8">
        <w:rPr>
          <w:b/>
          <w:i/>
        </w:rPr>
        <w:t>налога, уплачиваемого в связи с применением упрощенной системы налогообложения</w:t>
      </w:r>
      <w:r w:rsidRPr="00CA3FB8">
        <w:rPr>
          <w:b/>
        </w:rPr>
        <w:t xml:space="preserve"> </w:t>
      </w:r>
      <w:r w:rsidRPr="00CA3FB8">
        <w:t>использовались</w:t>
      </w:r>
      <w:proofErr w:type="gramEnd"/>
      <w:r w:rsidRPr="00CA3FB8">
        <w:t>:</w:t>
      </w:r>
    </w:p>
    <w:p w:rsidR="003C5191" w:rsidRPr="00CA3FB8" w:rsidRDefault="003C5191" w:rsidP="003C5191">
      <w:pPr>
        <w:pStyle w:val="af7"/>
        <w:spacing w:before="0" w:beforeAutospacing="0" w:after="0" w:afterAutospacing="0"/>
        <w:ind w:firstLine="709"/>
        <w:jc w:val="both"/>
      </w:pPr>
      <w:r w:rsidRPr="00CA3FB8">
        <w:t>- динамика налоговой базы по УСН на основе статистической налоговой отчетности по форме 5-УСН «Отчет о налоговой базе и структуре начислений по налогу, уплачиваемому в связи с применением упрощенной системы налогообложения»;</w:t>
      </w:r>
    </w:p>
    <w:p w:rsidR="003C5191" w:rsidRPr="00CA3FB8" w:rsidRDefault="003C5191" w:rsidP="003C5191">
      <w:pPr>
        <w:pStyle w:val="af7"/>
        <w:spacing w:before="0" w:beforeAutospacing="0" w:after="0" w:afterAutospacing="0"/>
        <w:ind w:firstLine="709"/>
        <w:jc w:val="both"/>
      </w:pPr>
      <w:r w:rsidRPr="00CA3FB8">
        <w:t>- динамика фактических поступлений по налогу согласно данным отчёта по форме № 1-НМ «Отчет о начислении и поступлении налогов, сборов и иных обязательных платежей в бюджетную систему Российской Федерации»;</w:t>
      </w:r>
    </w:p>
    <w:p w:rsidR="003C5191" w:rsidRPr="00CA3FB8" w:rsidRDefault="003C5191" w:rsidP="003C5191">
      <w:pPr>
        <w:pStyle w:val="af7"/>
        <w:spacing w:before="0" w:beforeAutospacing="0" w:after="0" w:afterAutospacing="0"/>
        <w:ind w:firstLine="709"/>
        <w:jc w:val="both"/>
      </w:pPr>
      <w:r w:rsidRPr="00CA3FB8">
        <w:t xml:space="preserve">- налоговые ставки, льготы и преференции, предусмотренные главой 26.2 НК РФ «Упрощенная система налогообложения». </w:t>
      </w:r>
    </w:p>
    <w:p w:rsidR="003C5191" w:rsidRPr="00CA3FB8" w:rsidRDefault="003C5191" w:rsidP="003C5191">
      <w:pPr>
        <w:pStyle w:val="af0"/>
        <w:ind w:firstLine="675"/>
        <w:jc w:val="both"/>
        <w:rPr>
          <w:b w:val="0"/>
          <w:bCs w:val="0"/>
        </w:rPr>
      </w:pPr>
      <w:r w:rsidRPr="00CA3FB8">
        <w:rPr>
          <w:b w:val="0"/>
          <w:bCs w:val="0"/>
        </w:rPr>
        <w:t xml:space="preserve">На территории Юргинского муниципального округа законом о бюджете </w:t>
      </w:r>
      <w:proofErr w:type="gramStart"/>
      <w:r w:rsidRPr="00CA3FB8">
        <w:rPr>
          <w:b w:val="0"/>
          <w:bCs w:val="0"/>
        </w:rPr>
        <w:t>КО</w:t>
      </w:r>
      <w:proofErr w:type="gramEnd"/>
      <w:r w:rsidRPr="00CA3FB8">
        <w:rPr>
          <w:b w:val="0"/>
          <w:bCs w:val="0"/>
        </w:rPr>
        <w:t xml:space="preserve"> - Кузбасса дифференцированный норматив отчислений установлен в размере 70%. </w:t>
      </w:r>
    </w:p>
    <w:p w:rsidR="003C5191" w:rsidRPr="00CA3FB8" w:rsidRDefault="003C5191" w:rsidP="003C5191">
      <w:pPr>
        <w:pStyle w:val="af0"/>
        <w:ind w:firstLine="675"/>
        <w:jc w:val="both"/>
        <w:rPr>
          <w:b w:val="0"/>
          <w:bCs w:val="0"/>
        </w:rPr>
      </w:pPr>
      <w:r w:rsidRPr="00CA3FB8">
        <w:rPr>
          <w:b w:val="0"/>
          <w:bCs w:val="0"/>
        </w:rPr>
        <w:t xml:space="preserve">В целом, начиная с 2022 года, </w:t>
      </w:r>
      <w:proofErr w:type="gramStart"/>
      <w:r w:rsidRPr="00CA3FB8">
        <w:rPr>
          <w:bCs w:val="0"/>
          <w:i/>
        </w:rPr>
        <w:t>налог,</w:t>
      </w:r>
      <w:r w:rsidRPr="00CA3FB8">
        <w:rPr>
          <w:b w:val="0"/>
          <w:bCs w:val="0"/>
        </w:rPr>
        <w:t xml:space="preserve"> </w:t>
      </w:r>
      <w:r w:rsidRPr="00CA3FB8">
        <w:rPr>
          <w:bCs w:val="0"/>
          <w:i/>
        </w:rPr>
        <w:t>взимаемый в связи с применением упрощенной системы налогообложения</w:t>
      </w:r>
      <w:r w:rsidRPr="00CA3FB8">
        <w:rPr>
          <w:b w:val="0"/>
          <w:bCs w:val="0"/>
          <w:i/>
        </w:rPr>
        <w:t xml:space="preserve"> </w:t>
      </w:r>
      <w:r w:rsidRPr="00CA3FB8">
        <w:rPr>
          <w:b w:val="0"/>
          <w:bCs w:val="0"/>
        </w:rPr>
        <w:t>в местный бюджет</w:t>
      </w:r>
      <w:proofErr w:type="gramEnd"/>
      <w:r w:rsidRPr="00CA3FB8">
        <w:rPr>
          <w:b w:val="0"/>
          <w:bCs w:val="0"/>
        </w:rPr>
        <w:t xml:space="preserve"> будет зачисляться по нормативу 100%.</w:t>
      </w:r>
    </w:p>
    <w:p w:rsidR="003C5191" w:rsidRPr="00CA3FB8" w:rsidRDefault="003C5191" w:rsidP="003C5191">
      <w:pPr>
        <w:pStyle w:val="af0"/>
        <w:ind w:firstLine="675"/>
        <w:jc w:val="both"/>
        <w:rPr>
          <w:b w:val="0"/>
          <w:bCs w:val="0"/>
        </w:rPr>
      </w:pPr>
      <w:proofErr w:type="gramStart"/>
      <w:r w:rsidRPr="00CA3FB8">
        <w:rPr>
          <w:b w:val="0"/>
          <w:bCs w:val="0"/>
        </w:rPr>
        <w:t xml:space="preserve">Поступление платежей по налогу, взимаемому в связи с применением упрощенной системы налогообложения, в бюджет </w:t>
      </w:r>
      <w:r w:rsidRPr="00CA3FB8">
        <w:rPr>
          <w:b w:val="0"/>
        </w:rPr>
        <w:t>муниципального округа</w:t>
      </w:r>
      <w:r w:rsidRPr="00CA3FB8">
        <w:rPr>
          <w:b w:val="0"/>
          <w:bCs w:val="0"/>
        </w:rPr>
        <w:t xml:space="preserve"> прогнозируется на 2022 год в сумме 13 400 тыс. рублей, на 2023 год в сумме 13 900 тыс. рублей, на 2024 год в сумме 14 500 тыс. рублей, на 2025 год в сумме 15 080 тыс. рублей.</w:t>
      </w:r>
      <w:proofErr w:type="gramEnd"/>
    </w:p>
    <w:p w:rsidR="003C5191" w:rsidRPr="00CA3FB8" w:rsidRDefault="003C5191" w:rsidP="003C5191">
      <w:pPr>
        <w:pStyle w:val="af0"/>
        <w:ind w:firstLine="675"/>
        <w:jc w:val="both"/>
        <w:rPr>
          <w:b w:val="0"/>
        </w:rPr>
      </w:pPr>
      <w:r w:rsidRPr="00CA3FB8">
        <w:rPr>
          <w:b w:val="0"/>
        </w:rPr>
        <w:lastRenderedPageBreak/>
        <w:t xml:space="preserve">Для расчета </w:t>
      </w:r>
      <w:r w:rsidRPr="00CA3FB8">
        <w:rPr>
          <w:i/>
        </w:rPr>
        <w:t>единого сельскохозяйственного налога</w:t>
      </w:r>
      <w:r w:rsidRPr="00CA3FB8">
        <w:rPr>
          <w:b w:val="0"/>
        </w:rPr>
        <w:t xml:space="preserve"> в бюджет ЮМО использовались:</w:t>
      </w:r>
    </w:p>
    <w:p w:rsidR="003C5191" w:rsidRPr="00CA3FB8" w:rsidRDefault="003C5191" w:rsidP="003C5191">
      <w:pPr>
        <w:pStyle w:val="af0"/>
        <w:ind w:firstLine="675"/>
        <w:jc w:val="both"/>
      </w:pPr>
      <w:r w:rsidRPr="00CA3FB8">
        <w:rPr>
          <w:b w:val="0"/>
        </w:rPr>
        <w:t xml:space="preserve">- динамика налоговой базы по налогу по данным отчета по форме № 5-ЕСХН «Отчет о налоговой базе и структуре начислений по единому сельскохозяйственному налогу» за годы, предшествующие прогнозируемому; </w:t>
      </w:r>
    </w:p>
    <w:p w:rsidR="003C5191" w:rsidRPr="00CA3FB8" w:rsidRDefault="003C5191" w:rsidP="003C5191">
      <w:pPr>
        <w:pStyle w:val="af0"/>
        <w:ind w:firstLine="675"/>
        <w:jc w:val="both"/>
        <w:rPr>
          <w:b w:val="0"/>
          <w:bCs w:val="0"/>
        </w:rPr>
      </w:pPr>
      <w:r w:rsidRPr="00CA3FB8">
        <w:t xml:space="preserve">- </w:t>
      </w:r>
      <w:r w:rsidRPr="00CA3FB8">
        <w:rPr>
          <w:b w:val="0"/>
        </w:rPr>
        <w:t xml:space="preserve">динамика фактических поступлений по налогу согласно данным отчёта по форме № 1-НМ </w:t>
      </w:r>
      <w:r w:rsidRPr="00CA3FB8">
        <w:rPr>
          <w:b w:val="0"/>
          <w:bCs w:val="0"/>
        </w:rPr>
        <w:t>«Отчет о начислении и поступлении налогов, сборов и иных обязательных платежей в бюджетную систему Российской Федерации»;</w:t>
      </w:r>
    </w:p>
    <w:p w:rsidR="003C5191" w:rsidRPr="00CA3FB8" w:rsidRDefault="003C5191" w:rsidP="003C5191">
      <w:pPr>
        <w:pStyle w:val="af0"/>
        <w:ind w:firstLine="675"/>
        <w:jc w:val="both"/>
      </w:pPr>
      <w:r w:rsidRPr="00CA3FB8">
        <w:rPr>
          <w:b w:val="0"/>
        </w:rPr>
        <w:t>- налоговые ставки, льготы и преференции, предусмотренные главой 26.1 «Система налогообложения для сельскохозяйственных товаропроизводителей» НК РФ.</w:t>
      </w:r>
    </w:p>
    <w:p w:rsidR="003C5191" w:rsidRPr="00CA3FB8" w:rsidRDefault="003C5191" w:rsidP="003C5191">
      <w:pPr>
        <w:pStyle w:val="af0"/>
        <w:ind w:firstLine="675"/>
        <w:jc w:val="both"/>
        <w:rPr>
          <w:b w:val="0"/>
          <w:bCs w:val="0"/>
        </w:rPr>
      </w:pPr>
      <w:r w:rsidRPr="00CA3FB8">
        <w:rPr>
          <w:b w:val="0"/>
          <w:bCs w:val="0"/>
        </w:rPr>
        <w:t xml:space="preserve">Ожидаемое поступление </w:t>
      </w:r>
      <w:r w:rsidRPr="00CA3FB8">
        <w:rPr>
          <w:b w:val="0"/>
          <w:bCs w:val="0"/>
          <w:i/>
        </w:rPr>
        <w:t>единого сельскохозяйственного налога</w:t>
      </w:r>
      <w:r w:rsidRPr="00CA3FB8">
        <w:rPr>
          <w:b w:val="0"/>
          <w:bCs w:val="0"/>
        </w:rPr>
        <w:t xml:space="preserve"> в бюджет </w:t>
      </w:r>
      <w:r w:rsidRPr="00CA3FB8">
        <w:rPr>
          <w:b w:val="0"/>
        </w:rPr>
        <w:t>муниципального округа</w:t>
      </w:r>
      <w:r w:rsidRPr="00CA3FB8">
        <w:rPr>
          <w:b w:val="0"/>
          <w:bCs w:val="0"/>
        </w:rPr>
        <w:t xml:space="preserve"> на 2022 год - 5 750 тыс. рублей (увеличение за счет оплаты задолженности по данному налогу от ООО «</w:t>
      </w:r>
      <w:proofErr w:type="spellStart"/>
      <w:r w:rsidRPr="00CA3FB8">
        <w:rPr>
          <w:b w:val="0"/>
          <w:bCs w:val="0"/>
        </w:rPr>
        <w:t>Юргинский</w:t>
      </w:r>
      <w:proofErr w:type="spellEnd"/>
      <w:r w:rsidRPr="00CA3FB8">
        <w:rPr>
          <w:b w:val="0"/>
          <w:bCs w:val="0"/>
        </w:rPr>
        <w:t xml:space="preserve">» в сумме 2727 </w:t>
      </w:r>
      <w:proofErr w:type="spellStart"/>
      <w:r w:rsidRPr="00CA3FB8">
        <w:rPr>
          <w:b w:val="0"/>
          <w:bCs w:val="0"/>
        </w:rPr>
        <w:t>тыс</w:t>
      </w:r>
      <w:proofErr w:type="gramStart"/>
      <w:r w:rsidRPr="00CA3FB8">
        <w:rPr>
          <w:b w:val="0"/>
          <w:bCs w:val="0"/>
        </w:rPr>
        <w:t>.р</w:t>
      </w:r>
      <w:proofErr w:type="gramEnd"/>
      <w:r w:rsidRPr="00CA3FB8">
        <w:rPr>
          <w:b w:val="0"/>
          <w:bCs w:val="0"/>
        </w:rPr>
        <w:t>уб</w:t>
      </w:r>
      <w:proofErr w:type="spellEnd"/>
      <w:r w:rsidRPr="00CA3FB8">
        <w:rPr>
          <w:b w:val="0"/>
          <w:bCs w:val="0"/>
        </w:rPr>
        <w:t>. в мае 2022г.), прогнозируемое на 2023 год - 2 980 тыс. рублей, на 2024 год - 2 990 тыс. рублей, на 2025 год - 2 990 тыс. рублей.</w:t>
      </w:r>
    </w:p>
    <w:p w:rsidR="003C5191" w:rsidRPr="00CA3FB8" w:rsidRDefault="003C5191" w:rsidP="003C5191">
      <w:pPr>
        <w:pStyle w:val="af0"/>
        <w:ind w:firstLine="708"/>
        <w:jc w:val="both"/>
        <w:rPr>
          <w:b w:val="0"/>
          <w:bCs w:val="0"/>
        </w:rPr>
      </w:pPr>
      <w:r w:rsidRPr="00CA3FB8">
        <w:rPr>
          <w:b w:val="0"/>
          <w:bCs w:val="0"/>
        </w:rPr>
        <w:t xml:space="preserve">Прогнозируемое поступление в бюджет муниципального округа </w:t>
      </w:r>
      <w:r w:rsidRPr="00CA3FB8">
        <w:rPr>
          <w:bCs w:val="0"/>
          <w:i/>
        </w:rPr>
        <w:t>налога, взимаемого, в связи с применением патентной системы налогообложения</w:t>
      </w:r>
      <w:r w:rsidRPr="00CA3FB8">
        <w:rPr>
          <w:b w:val="0"/>
          <w:bCs w:val="0"/>
          <w:i/>
        </w:rPr>
        <w:t xml:space="preserve"> </w:t>
      </w:r>
      <w:r w:rsidRPr="00CA3FB8">
        <w:rPr>
          <w:b w:val="0"/>
          <w:bCs w:val="0"/>
        </w:rPr>
        <w:t xml:space="preserve">составлен на основе уточненных данных администратора платежа Межрайонной инспекции ФНС России № 9 по Кемеровской области - Кузбассу исходя из фактического поступления в 2021 </w:t>
      </w:r>
      <w:r w:rsidRPr="00CA3FB8">
        <w:rPr>
          <w:b w:val="0"/>
        </w:rPr>
        <w:t>году.</w:t>
      </w:r>
      <w:r w:rsidRPr="00CA3FB8">
        <w:rPr>
          <w:b w:val="0"/>
          <w:bCs w:val="0"/>
        </w:rPr>
        <w:t xml:space="preserve"> Увеличение поступлений налога в 2021 году по сравнению с 2020 годом связано с переходом с 01.01.2021 индивидуальных предпринимателей с ЕНВД на патентную систему налогообложения.</w:t>
      </w:r>
    </w:p>
    <w:p w:rsidR="003C5191" w:rsidRPr="00CA3FB8" w:rsidRDefault="003C5191" w:rsidP="003C5191">
      <w:pPr>
        <w:pStyle w:val="af0"/>
        <w:ind w:firstLine="708"/>
        <w:jc w:val="both"/>
        <w:rPr>
          <w:b w:val="0"/>
          <w:bCs w:val="0"/>
        </w:rPr>
      </w:pPr>
      <w:r w:rsidRPr="00CA3FB8">
        <w:rPr>
          <w:b w:val="0"/>
          <w:bCs w:val="0"/>
        </w:rPr>
        <w:t xml:space="preserve">Поступление платежей по налогу в бюджет ЮМО в 2022 году ожидается в сумме 1 670 тыс. рублей, прогноз на 2023 год - 1 740 тыс. рублей, на 2024 год - 1 810 тыс. рублей, на 2025 год – 1 880 тыс. рублей. </w:t>
      </w:r>
    </w:p>
    <w:p w:rsidR="003C5191" w:rsidRPr="00CA3FB8" w:rsidRDefault="003C5191" w:rsidP="003C5191">
      <w:pPr>
        <w:ind w:firstLine="709"/>
        <w:jc w:val="both"/>
        <w:rPr>
          <w:bCs/>
        </w:rPr>
      </w:pPr>
      <w:r w:rsidRPr="00CA3FB8">
        <w:rPr>
          <w:bCs/>
        </w:rPr>
        <w:t xml:space="preserve">Для расчёта </w:t>
      </w:r>
      <w:r w:rsidRPr="00CA3FB8">
        <w:rPr>
          <w:b/>
          <w:bCs/>
          <w:i/>
        </w:rPr>
        <w:t>налога на имущество физических лиц</w:t>
      </w:r>
      <w:r w:rsidRPr="00CA3FB8">
        <w:rPr>
          <w:bCs/>
        </w:rPr>
        <w:t xml:space="preserve"> использовались: </w:t>
      </w:r>
    </w:p>
    <w:p w:rsidR="003C5191" w:rsidRPr="00CA3FB8" w:rsidRDefault="003C5191" w:rsidP="003C5191">
      <w:pPr>
        <w:ind w:firstLine="709"/>
        <w:jc w:val="both"/>
        <w:rPr>
          <w:bCs/>
        </w:rPr>
      </w:pPr>
      <w:r w:rsidRPr="00CA3FB8">
        <w:rPr>
          <w:bCs/>
        </w:rPr>
        <w:t xml:space="preserve">- динамика налоговой базы и сумм налога, подлежащего уплате в бюджет, на основании отчета по форме 5-НМ "Отчет о налоговой базе и структуре начислений по местным налогам", сложившаяся за предыдущие периоды, </w:t>
      </w:r>
    </w:p>
    <w:p w:rsidR="003C5191" w:rsidRPr="00CA3FB8" w:rsidRDefault="003C5191" w:rsidP="003C5191">
      <w:pPr>
        <w:ind w:firstLine="709"/>
        <w:jc w:val="both"/>
        <w:rPr>
          <w:bCs/>
        </w:rPr>
      </w:pPr>
      <w:r w:rsidRPr="00CA3FB8">
        <w:rPr>
          <w:bCs/>
        </w:rPr>
        <w:t xml:space="preserve">- динамика фактических поступлений по налогу согласно данным отчёта по форме № 1-НМ "Начисление и поступление налогов, сборов и иных обязательных платежей в консолидированный бюджет Российской Федерации", </w:t>
      </w:r>
    </w:p>
    <w:p w:rsidR="003C5191" w:rsidRPr="00CA3FB8" w:rsidRDefault="003C5191" w:rsidP="003C5191">
      <w:pPr>
        <w:ind w:firstLine="709"/>
        <w:jc w:val="both"/>
        <w:rPr>
          <w:bCs/>
        </w:rPr>
      </w:pPr>
      <w:r w:rsidRPr="00CA3FB8">
        <w:rPr>
          <w:bCs/>
        </w:rPr>
        <w:t>- налоговые ставки, льготы и преференции, предусмотренные главой 32 НК РФ "Налог на имущество физических лиц", а также нормативными правовыми актами Совета народных депутатов Юргинского муниципального округа «</w:t>
      </w:r>
      <w:r w:rsidRPr="00CA3FB8">
        <w:t>Об установлении на территории Юргинского муниципального округа налога на имущество физических лиц».</w:t>
      </w:r>
    </w:p>
    <w:p w:rsidR="003C5191" w:rsidRPr="00CA3FB8" w:rsidRDefault="003C5191" w:rsidP="003C5191">
      <w:pPr>
        <w:pStyle w:val="af0"/>
        <w:ind w:firstLine="708"/>
        <w:jc w:val="both"/>
        <w:rPr>
          <w:b w:val="0"/>
          <w:bCs w:val="0"/>
        </w:rPr>
      </w:pPr>
      <w:r w:rsidRPr="00CA3FB8">
        <w:rPr>
          <w:b w:val="0"/>
          <w:bCs w:val="0"/>
        </w:rPr>
        <w:t xml:space="preserve">Поступление платежей по налогу на имущество физических лиц в бюджет </w:t>
      </w:r>
      <w:r w:rsidRPr="00CA3FB8">
        <w:rPr>
          <w:b w:val="0"/>
        </w:rPr>
        <w:t>муниципального округа</w:t>
      </w:r>
      <w:r w:rsidRPr="00CA3FB8">
        <w:rPr>
          <w:b w:val="0"/>
          <w:bCs w:val="0"/>
        </w:rPr>
        <w:t xml:space="preserve"> ожидается в 2022 году в сумме 960 тыс. рублей, прогноз на 2023 – 970 тыс. рублей, на 2024 год - 990 тыс. рублей, на 2025 год – 1010 тыс. рублей.</w:t>
      </w:r>
    </w:p>
    <w:p w:rsidR="003C5191" w:rsidRPr="00622D3D" w:rsidRDefault="003C5191" w:rsidP="003C5191">
      <w:pPr>
        <w:ind w:firstLine="709"/>
        <w:jc w:val="both"/>
        <w:rPr>
          <w:bCs/>
        </w:rPr>
      </w:pPr>
      <w:r w:rsidRPr="00CA3FB8">
        <w:rPr>
          <w:b/>
          <w:bCs/>
          <w:i/>
        </w:rPr>
        <w:t>Налог на имущество организаций</w:t>
      </w:r>
      <w:r w:rsidRPr="00CA3FB8">
        <w:rPr>
          <w:b/>
          <w:bCs/>
        </w:rPr>
        <w:t xml:space="preserve"> поступает </w:t>
      </w:r>
      <w:r w:rsidRPr="00CA3FB8">
        <w:rPr>
          <w:bCs/>
        </w:rPr>
        <w:t xml:space="preserve">исключительно в областной бюджет. Для расчёта </w:t>
      </w:r>
      <w:r w:rsidRPr="00CA3FB8">
        <w:rPr>
          <w:bCs/>
          <w:i/>
        </w:rPr>
        <w:t>налога на имущество физических лиц</w:t>
      </w:r>
      <w:r w:rsidRPr="00CA3FB8">
        <w:rPr>
          <w:bCs/>
        </w:rPr>
        <w:t xml:space="preserve"> использовалась налоговая база и сумма налога, подлежащего уплате в бюджет, на основании отчета по форме 5-НМ "Отчет о налоговой базе и структуре начислений по </w:t>
      </w:r>
      <w:r w:rsidRPr="00622D3D">
        <w:rPr>
          <w:bCs/>
        </w:rPr>
        <w:t xml:space="preserve">местным налогам" за 2021 год. </w:t>
      </w:r>
    </w:p>
    <w:p w:rsidR="003C5191" w:rsidRPr="00CA3FB8" w:rsidRDefault="003C5191" w:rsidP="003C5191">
      <w:pPr>
        <w:pStyle w:val="af0"/>
        <w:ind w:firstLine="708"/>
        <w:jc w:val="both"/>
        <w:rPr>
          <w:b w:val="0"/>
          <w:bCs w:val="0"/>
        </w:rPr>
      </w:pPr>
      <w:r w:rsidRPr="00CA3FB8">
        <w:rPr>
          <w:b w:val="0"/>
          <w:bCs w:val="0"/>
          <w:i/>
        </w:rPr>
        <w:t>Поступление платежей по</w:t>
      </w:r>
      <w:r w:rsidRPr="00CA3FB8">
        <w:rPr>
          <w:b w:val="0"/>
          <w:bCs w:val="0"/>
        </w:rPr>
        <w:t xml:space="preserve"> налогу на имущество организаций в бюджет Кемеровской области – Кузбасса ожидается в 2022 году в сумме 14 750 тыс. рублей, прогноз на 2023 – 15400 тыс. рублей, на 2024 год - 15500 тыс. рублей, на 2025 год – 15700 тыс. рублей.</w:t>
      </w:r>
    </w:p>
    <w:p w:rsidR="003C5191" w:rsidRPr="00CA3FB8" w:rsidRDefault="003C5191" w:rsidP="003C5191">
      <w:pPr>
        <w:ind w:firstLine="851"/>
        <w:jc w:val="both"/>
        <w:rPr>
          <w:bCs/>
        </w:rPr>
      </w:pPr>
      <w:r w:rsidRPr="00CA3FB8">
        <w:rPr>
          <w:bCs/>
        </w:rPr>
        <w:t xml:space="preserve">Для расчёта </w:t>
      </w:r>
      <w:r w:rsidRPr="00CA3FB8">
        <w:rPr>
          <w:bCs/>
          <w:i/>
        </w:rPr>
        <w:t>транспортного налога</w:t>
      </w:r>
      <w:r w:rsidRPr="00CA3FB8">
        <w:rPr>
          <w:bCs/>
        </w:rPr>
        <w:t>, использовались:</w:t>
      </w:r>
    </w:p>
    <w:p w:rsidR="003C5191" w:rsidRPr="00CA3FB8" w:rsidRDefault="003C5191" w:rsidP="003C5191">
      <w:pPr>
        <w:ind w:firstLine="851"/>
        <w:jc w:val="both"/>
        <w:rPr>
          <w:bCs/>
        </w:rPr>
      </w:pPr>
      <w:r w:rsidRPr="00CA3FB8">
        <w:rPr>
          <w:bCs/>
        </w:rPr>
        <w:t xml:space="preserve">- динамика налоговой базы по налогу согласно данным отчёта по форме № 5-ТН "О налоговой базе и структуре начислений по транспортному налогу", сложившаяся за предыдущие периоды, </w:t>
      </w:r>
    </w:p>
    <w:p w:rsidR="003C5191" w:rsidRPr="00CA3FB8" w:rsidRDefault="003C5191" w:rsidP="003C5191">
      <w:pPr>
        <w:ind w:firstLine="851"/>
        <w:jc w:val="both"/>
        <w:rPr>
          <w:bCs/>
        </w:rPr>
      </w:pPr>
      <w:r w:rsidRPr="00CA3FB8">
        <w:rPr>
          <w:bCs/>
        </w:rPr>
        <w:lastRenderedPageBreak/>
        <w:t>- динамика фактических поступлений по налогу согласно данным отчёта по форме № 1-НМ "Отчет о начислении и поступлении налогов, сборов и иных обязательных платежей в бюджетную систему Российской Федерации",</w:t>
      </w:r>
    </w:p>
    <w:p w:rsidR="003C5191" w:rsidRPr="00CA3FB8" w:rsidRDefault="003C5191" w:rsidP="003C5191">
      <w:pPr>
        <w:ind w:firstLine="851"/>
        <w:jc w:val="both"/>
        <w:rPr>
          <w:bCs/>
        </w:rPr>
      </w:pPr>
      <w:r w:rsidRPr="00CA3FB8">
        <w:rPr>
          <w:bCs/>
        </w:rPr>
        <w:t>- налоговые ставки, льготы и преференции, предусмотренные главой 28 НК РФ "Транспортный налог".</w:t>
      </w:r>
    </w:p>
    <w:p w:rsidR="003C5191" w:rsidRPr="00CA3FB8" w:rsidRDefault="003C5191" w:rsidP="003C5191">
      <w:pPr>
        <w:pStyle w:val="af0"/>
        <w:ind w:firstLine="708"/>
        <w:jc w:val="both"/>
        <w:rPr>
          <w:b w:val="0"/>
          <w:bCs w:val="0"/>
        </w:rPr>
      </w:pPr>
      <w:r w:rsidRPr="00CA3FB8">
        <w:rPr>
          <w:b w:val="0"/>
          <w:bCs w:val="0"/>
        </w:rPr>
        <w:t xml:space="preserve">Поступление платежей по транспортному налогу в бюджет </w:t>
      </w:r>
      <w:r w:rsidRPr="00CA3FB8">
        <w:rPr>
          <w:b w:val="0"/>
        </w:rPr>
        <w:t>муниципального округа</w:t>
      </w:r>
      <w:r w:rsidRPr="00CA3FB8">
        <w:rPr>
          <w:b w:val="0"/>
          <w:bCs w:val="0"/>
        </w:rPr>
        <w:t xml:space="preserve"> на 2022 год ожидается в сумме 514 тыс. рублей, на 2023 год -  518 тыс. рублей; на 2024 год - 541 тыс. рублей, на 2025 год – 545 тыс. рублей. Плановые поступления в областной бюджет рассчитаны согласно нормативу отчислений – 95%.</w:t>
      </w:r>
    </w:p>
    <w:p w:rsidR="003C5191" w:rsidRPr="00CA3FB8" w:rsidRDefault="003C5191" w:rsidP="003C5191">
      <w:pPr>
        <w:pStyle w:val="af0"/>
        <w:ind w:firstLine="708"/>
        <w:jc w:val="both"/>
        <w:rPr>
          <w:b w:val="0"/>
        </w:rPr>
      </w:pPr>
      <w:r w:rsidRPr="00CA3FB8">
        <w:rPr>
          <w:b w:val="0"/>
        </w:rPr>
        <w:t xml:space="preserve">При расчете </w:t>
      </w:r>
      <w:r w:rsidRPr="00CA3FB8">
        <w:rPr>
          <w:i/>
        </w:rPr>
        <w:t>земельного налога</w:t>
      </w:r>
      <w:r w:rsidRPr="00CA3FB8">
        <w:rPr>
          <w:b w:val="0"/>
        </w:rPr>
        <w:t xml:space="preserve"> использовались:</w:t>
      </w:r>
    </w:p>
    <w:p w:rsidR="003C5191" w:rsidRPr="00CA3FB8" w:rsidRDefault="003C5191" w:rsidP="003C5191">
      <w:pPr>
        <w:pStyle w:val="af0"/>
        <w:ind w:firstLine="708"/>
        <w:jc w:val="both"/>
        <w:rPr>
          <w:bCs w:val="0"/>
        </w:rPr>
      </w:pPr>
      <w:r w:rsidRPr="00CA3FB8">
        <w:rPr>
          <w:b w:val="0"/>
        </w:rPr>
        <w:t xml:space="preserve">- </w:t>
      </w:r>
      <w:r w:rsidRPr="00CA3FB8">
        <w:rPr>
          <w:b w:val="0"/>
          <w:bCs w:val="0"/>
        </w:rPr>
        <w:t>динамика налоговой базы по налогу согласно данным отчёта по форме № 5-НМ</w:t>
      </w:r>
      <w:r w:rsidRPr="00CA3FB8">
        <w:rPr>
          <w:rFonts w:ascii="Arial" w:hAnsi="Arial" w:cs="Arial"/>
          <w:b w:val="0"/>
        </w:rPr>
        <w:t xml:space="preserve"> </w:t>
      </w:r>
      <w:r w:rsidRPr="00CA3FB8">
        <w:rPr>
          <w:b w:val="0"/>
          <w:bCs w:val="0"/>
        </w:rPr>
        <w:t xml:space="preserve">"Отчет о налоговой базе и структуре начислений по местным налогам", сложившаяся за предыдущие периоды, </w:t>
      </w:r>
    </w:p>
    <w:p w:rsidR="003C5191" w:rsidRPr="00CA3FB8" w:rsidRDefault="003C5191" w:rsidP="003C5191">
      <w:pPr>
        <w:pStyle w:val="af0"/>
        <w:ind w:firstLine="708"/>
        <w:jc w:val="both"/>
        <w:rPr>
          <w:b w:val="0"/>
          <w:bCs w:val="0"/>
        </w:rPr>
      </w:pPr>
      <w:r w:rsidRPr="00CA3FB8">
        <w:rPr>
          <w:bCs w:val="0"/>
        </w:rPr>
        <w:t xml:space="preserve">- </w:t>
      </w:r>
      <w:r w:rsidRPr="00CA3FB8">
        <w:rPr>
          <w:b w:val="0"/>
          <w:bCs w:val="0"/>
        </w:rPr>
        <w:t xml:space="preserve">динамика начислений и фактических поступлений по налогу согласно данным отчёта по форме № 1-НМ "Отчет о начислении и поступлении налогов, сборов и иных обязательных платежей в бюджетную систему Российской Федерации за 2021 год", </w:t>
      </w:r>
    </w:p>
    <w:p w:rsidR="003C5191" w:rsidRPr="00CA3FB8" w:rsidRDefault="003C5191" w:rsidP="003C5191">
      <w:pPr>
        <w:ind w:firstLine="709"/>
        <w:jc w:val="both"/>
        <w:rPr>
          <w:bCs/>
        </w:rPr>
      </w:pPr>
      <w:r w:rsidRPr="00CA3FB8">
        <w:rPr>
          <w:b/>
          <w:bCs/>
        </w:rPr>
        <w:t xml:space="preserve">- </w:t>
      </w:r>
      <w:r w:rsidRPr="00CA3FB8">
        <w:rPr>
          <w:bCs/>
        </w:rPr>
        <w:t>налоговые ставки, льготы и преференции, предусмотренные главой 31 НК РФ "Земельный налог", а также нормативные правовые акты Совета народных депутатов Юргинского муниципального округа «</w:t>
      </w:r>
      <w:r w:rsidRPr="00CA3FB8">
        <w:t>Об установлении на территории Юргинского муниципального округа земельного налога».</w:t>
      </w:r>
    </w:p>
    <w:p w:rsidR="003C5191" w:rsidRPr="00CA3FB8" w:rsidRDefault="003C5191" w:rsidP="003C5191">
      <w:pPr>
        <w:pStyle w:val="af0"/>
        <w:ind w:firstLine="708"/>
        <w:jc w:val="both"/>
        <w:rPr>
          <w:b w:val="0"/>
          <w:bCs w:val="0"/>
        </w:rPr>
      </w:pPr>
      <w:r w:rsidRPr="00CA3FB8">
        <w:rPr>
          <w:b w:val="0"/>
          <w:bCs w:val="0"/>
        </w:rPr>
        <w:t xml:space="preserve">Поступление платежей </w:t>
      </w:r>
      <w:r w:rsidRPr="00CA3FB8">
        <w:rPr>
          <w:b w:val="0"/>
          <w:bCs w:val="0"/>
          <w:i/>
        </w:rPr>
        <w:t>по земельному налогу</w:t>
      </w:r>
      <w:r w:rsidRPr="00CA3FB8">
        <w:rPr>
          <w:b w:val="0"/>
          <w:bCs w:val="0"/>
        </w:rPr>
        <w:t xml:space="preserve"> в бюджет </w:t>
      </w:r>
      <w:r w:rsidRPr="00CA3FB8">
        <w:rPr>
          <w:b w:val="0"/>
        </w:rPr>
        <w:t>муниципального округа</w:t>
      </w:r>
      <w:r w:rsidRPr="00CA3FB8">
        <w:rPr>
          <w:b w:val="0"/>
          <w:bCs w:val="0"/>
        </w:rPr>
        <w:t xml:space="preserve"> в 2022 году ожидается в сумме 5 340 тыс. рублей, прогноз на 2023 год - 5 430 тыс. рублей, на 2024 год - 5 540 тыс. рублей, на 2025 год – 5 720 тыс. рублей.</w:t>
      </w:r>
    </w:p>
    <w:p w:rsidR="003C5191" w:rsidRPr="00CA3FB8" w:rsidRDefault="003C5191" w:rsidP="003C5191">
      <w:pPr>
        <w:ind w:firstLine="675"/>
        <w:jc w:val="both"/>
        <w:rPr>
          <w:bCs/>
        </w:rPr>
      </w:pPr>
      <w:r w:rsidRPr="00CA3FB8">
        <w:rPr>
          <w:bCs/>
        </w:rPr>
        <w:t xml:space="preserve">Прогноз </w:t>
      </w:r>
      <w:r w:rsidRPr="00CA3FB8">
        <w:rPr>
          <w:b/>
          <w:bCs/>
          <w:i/>
        </w:rPr>
        <w:t>неналоговых доходов</w:t>
      </w:r>
      <w:r w:rsidRPr="00CA3FB8">
        <w:rPr>
          <w:bCs/>
        </w:rPr>
        <w:t xml:space="preserve"> в бюджет муниципального округа на очередной 2022 финансовый год и на плановый период 2023-2024 годов осуществлялся главными администраторами доходов с учетом динамики поступлений соответствующих доходов.</w:t>
      </w:r>
    </w:p>
    <w:p w:rsidR="003C5191" w:rsidRPr="00CA3FB8" w:rsidRDefault="003C5191" w:rsidP="003C5191">
      <w:pPr>
        <w:ind w:firstLine="675"/>
        <w:jc w:val="both"/>
      </w:pPr>
      <w:proofErr w:type="gramStart"/>
      <w:r w:rsidRPr="00CA3FB8">
        <w:t xml:space="preserve">В целом </w:t>
      </w:r>
      <w:r w:rsidRPr="00CA3FB8">
        <w:rPr>
          <w:b/>
          <w:i/>
        </w:rPr>
        <w:t>доходы от использования имущества, находящегося в муниципальной собственности Юргинского муниципального округа</w:t>
      </w:r>
      <w:r w:rsidRPr="00CA3FB8">
        <w:t xml:space="preserve"> на 2022 год ожидаются в сумме 18 890 тыс. рублей, прогноз на 2023 год - 13 110 тыс. рублей (уменьшение в сравнении с 2022 годом за счет расторжения части договоров аренды на земельные участки в конце 2022 года и увеличения кадастровой стоимости земли с 2023 года), на 2024</w:t>
      </w:r>
      <w:proofErr w:type="gramEnd"/>
      <w:r w:rsidRPr="00CA3FB8">
        <w:t xml:space="preserve"> год - 13 170 тыс. рублей, на 2025 год – 13 700 тыс. рублей.</w:t>
      </w:r>
    </w:p>
    <w:p w:rsidR="003C5191" w:rsidRPr="00CA3FB8" w:rsidRDefault="003C5191" w:rsidP="003C5191">
      <w:pPr>
        <w:ind w:firstLine="675"/>
        <w:jc w:val="both"/>
      </w:pPr>
      <w:r w:rsidRPr="00CA3FB8">
        <w:rPr>
          <w:b/>
          <w:i/>
        </w:rPr>
        <w:t>Платежи при пользовании природными ресурсами</w:t>
      </w:r>
      <w:r w:rsidRPr="00CA3FB8">
        <w:t xml:space="preserve"> включают в себя: плату за выбросы загрязняющих веществ в атмосферный воздух стационарными объектами, плата за размещение отходов производства.</w:t>
      </w:r>
    </w:p>
    <w:p w:rsidR="003C5191" w:rsidRPr="00CA3FB8" w:rsidRDefault="003C5191" w:rsidP="003C5191">
      <w:pPr>
        <w:ind w:firstLine="675"/>
        <w:jc w:val="both"/>
      </w:pPr>
      <w:r w:rsidRPr="00CA3FB8">
        <w:t xml:space="preserve">Сумма планируемых поступлений рассчитана с учетом прогноз администратора данных доходов Управлением </w:t>
      </w:r>
      <w:proofErr w:type="spellStart"/>
      <w:r w:rsidRPr="00CA3FB8">
        <w:t>Росприроднадзора</w:t>
      </w:r>
      <w:proofErr w:type="spellEnd"/>
      <w:r w:rsidRPr="00CA3FB8">
        <w:t xml:space="preserve"> по Кемеровской области - Кузбассу, а также фактического поступления налога за 2021 год:</w:t>
      </w:r>
    </w:p>
    <w:p w:rsidR="003C5191" w:rsidRPr="00CA3FB8" w:rsidRDefault="003C5191" w:rsidP="003C5191">
      <w:pPr>
        <w:ind w:firstLine="675"/>
        <w:jc w:val="both"/>
      </w:pPr>
      <w:r w:rsidRPr="00CA3FB8">
        <w:t>на 2022 год - 585 тыс. рублей</w:t>
      </w:r>
    </w:p>
    <w:p w:rsidR="003C5191" w:rsidRPr="00CA3FB8" w:rsidRDefault="003C5191" w:rsidP="003C5191">
      <w:pPr>
        <w:ind w:firstLine="675"/>
        <w:jc w:val="both"/>
      </w:pPr>
      <w:r w:rsidRPr="00CA3FB8">
        <w:t>на 2023 год - 49 тыс. рублей</w:t>
      </w:r>
    </w:p>
    <w:p w:rsidR="003C5191" w:rsidRPr="00CA3FB8" w:rsidRDefault="003C5191" w:rsidP="003C5191">
      <w:pPr>
        <w:ind w:firstLine="675"/>
        <w:jc w:val="both"/>
      </w:pPr>
      <w:r w:rsidRPr="00CA3FB8">
        <w:t>на 2024 год - 51 тыс. рублей</w:t>
      </w:r>
    </w:p>
    <w:p w:rsidR="003C5191" w:rsidRPr="00CA3FB8" w:rsidRDefault="003C5191" w:rsidP="003C5191">
      <w:pPr>
        <w:ind w:firstLine="675"/>
        <w:jc w:val="both"/>
      </w:pPr>
      <w:r w:rsidRPr="00CA3FB8">
        <w:t>на 2025 год - 53 тыс. рублей.</w:t>
      </w:r>
    </w:p>
    <w:p w:rsidR="003C5191" w:rsidRPr="00CA3FB8" w:rsidRDefault="003C5191" w:rsidP="003C5191">
      <w:pPr>
        <w:pStyle w:val="af0"/>
        <w:ind w:firstLine="708"/>
        <w:jc w:val="both"/>
        <w:rPr>
          <w:b w:val="0"/>
          <w:bCs w:val="0"/>
        </w:rPr>
      </w:pPr>
      <w:r w:rsidRPr="00CA3FB8">
        <w:rPr>
          <w:b w:val="0"/>
          <w:bCs w:val="0"/>
        </w:rPr>
        <w:t>Плановые поступления в областной бюджет рассчитаны согласно нормативу отчислений – 40%.</w:t>
      </w:r>
    </w:p>
    <w:p w:rsidR="003C5191" w:rsidRPr="00CA3FB8" w:rsidRDefault="003C5191" w:rsidP="003C5191">
      <w:pPr>
        <w:pStyle w:val="aa"/>
        <w:spacing w:after="0"/>
        <w:ind w:left="0" w:firstLine="675"/>
        <w:jc w:val="both"/>
      </w:pPr>
      <w:r w:rsidRPr="00CA3FB8">
        <w:rPr>
          <w:b/>
          <w:i/>
        </w:rPr>
        <w:t>Общая сумма поступления доходов от оказания платных услуг (работ) и компенсации затрат государства</w:t>
      </w:r>
      <w:r w:rsidRPr="00CA3FB8">
        <w:t xml:space="preserve"> на 2022 год ожидается в сумме 5 260 тыс. руб., прогноз на 2023 год  - 5 396 тыс. рублей,</w:t>
      </w:r>
      <w:r w:rsidRPr="00CA3FB8">
        <w:rPr>
          <w:b/>
        </w:rPr>
        <w:t xml:space="preserve"> </w:t>
      </w:r>
      <w:r w:rsidRPr="00CA3FB8">
        <w:t xml:space="preserve">на 2024 – 5 407 тыс. рублей, на 2025 год – 5623 тыс. рублей. Расчет прогнозных сумм осуществлен администраторами доходов соответствующих доходных источников. </w:t>
      </w:r>
    </w:p>
    <w:p w:rsidR="003C5191" w:rsidRPr="00CA3FB8" w:rsidRDefault="003C5191" w:rsidP="003C5191">
      <w:pPr>
        <w:ind w:firstLine="675"/>
        <w:jc w:val="both"/>
      </w:pPr>
      <w:r w:rsidRPr="00CA3FB8">
        <w:rPr>
          <w:b/>
          <w:i/>
        </w:rPr>
        <w:t>Доходы от продажи материальных и нематериальных активов</w:t>
      </w:r>
      <w:r w:rsidRPr="00CA3FB8">
        <w:t xml:space="preserve"> планируются на основе прогноза администратора доходов – Комитета по управлению муниципальным имуществом, а также исходя из </w:t>
      </w:r>
      <w:r w:rsidRPr="00CA3FB8">
        <w:rPr>
          <w:bCs/>
        </w:rPr>
        <w:t>фактических поступлений доходов за 2021 год.</w:t>
      </w:r>
    </w:p>
    <w:p w:rsidR="003C5191" w:rsidRPr="00CA3FB8" w:rsidRDefault="003C5191" w:rsidP="003C5191">
      <w:pPr>
        <w:ind w:firstLine="675"/>
        <w:jc w:val="both"/>
      </w:pPr>
      <w:r w:rsidRPr="00CA3FB8">
        <w:lastRenderedPageBreak/>
        <w:t xml:space="preserve">В целом, доходы от продажи материальных и нематериальных активов в 2022 году составят 2 850 тыс. рублей, план на 2023 год – 1 150 тыс. рублей, на 2024 год – 1 180 тыс. рублей, на 2025 год – 1 230 тыс. рублей. </w:t>
      </w:r>
    </w:p>
    <w:p w:rsidR="003C5191" w:rsidRPr="00CA3FB8" w:rsidRDefault="003C5191" w:rsidP="003C5191">
      <w:pPr>
        <w:ind w:firstLine="675"/>
        <w:jc w:val="both"/>
        <w:rPr>
          <w:b/>
          <w:bCs/>
          <w:highlight w:val="yellow"/>
        </w:rPr>
      </w:pPr>
      <w:proofErr w:type="gramStart"/>
      <w:r w:rsidRPr="00CA3FB8">
        <w:t>Штрафы, санкции, возмещение ущерба запланированы в целом на 2022 год в сумме 477 тыс. рублей, на 2023 год - 600 тыс. рублей, на 2024 год - 632 тыс. рублей, на 2025 год – 660 тыс. рублей.</w:t>
      </w:r>
      <w:proofErr w:type="gramEnd"/>
      <w:r w:rsidRPr="00CA3FB8">
        <w:t xml:space="preserve"> Сумма штрафов включает в себя штрафы по искам о возмещении вреда, причиненного окружающей среде,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населения, а также прочие поступления от штрафов и иных сумм в возмещение ущерба.</w:t>
      </w:r>
    </w:p>
    <w:p w:rsidR="003C5191" w:rsidRPr="00CA3FB8" w:rsidRDefault="003C5191" w:rsidP="003C5191">
      <w:pPr>
        <w:ind w:firstLine="675"/>
        <w:jc w:val="both"/>
      </w:pPr>
    </w:p>
    <w:p w:rsidR="003C5191" w:rsidRPr="00CA3FB8" w:rsidRDefault="003C5191" w:rsidP="003C5191">
      <w:pPr>
        <w:ind w:firstLine="525"/>
        <w:jc w:val="both"/>
      </w:pPr>
      <w:r w:rsidRPr="00CA3FB8">
        <w:rPr>
          <w:b/>
          <w:bCs/>
        </w:rPr>
        <w:t>Безвозмездные поступления.</w:t>
      </w:r>
      <w:r w:rsidRPr="00CA3FB8">
        <w:rPr>
          <w:bCs/>
        </w:rPr>
        <w:t xml:space="preserve">  </w:t>
      </w:r>
      <w:proofErr w:type="gramStart"/>
      <w:r w:rsidRPr="00CA3FB8">
        <w:t>В соответствии с Законом «Об областном бюджете на 2022 год и на плановый период 2023 и 2024 годов» для перечисления в бюджет Юргинского муниципального округа из других бюджетов бюджетной системы Российской Федерации запланировано безвозмездных поступлений (дотации, субсидии, субвенции, иные межбюджетные трансферты) на 2022 год в сумме 1032,74 тыс. руб., на 2023 год в сумме 846 380  тыс. руб., на 2024</w:t>
      </w:r>
      <w:proofErr w:type="gramEnd"/>
      <w:r w:rsidRPr="00CA3FB8">
        <w:t xml:space="preserve"> </w:t>
      </w:r>
      <w:proofErr w:type="gramStart"/>
      <w:r w:rsidRPr="00CA3FB8">
        <w:t>год в сумме 939 260 тыс. руб., на 2025 год – 833 000 руб., из них:</w:t>
      </w:r>
      <w:proofErr w:type="gramEnd"/>
    </w:p>
    <w:p w:rsidR="003C5191" w:rsidRPr="00CA3FB8" w:rsidRDefault="003C5191" w:rsidP="003C5191">
      <w:pPr>
        <w:ind w:firstLine="675"/>
        <w:jc w:val="both"/>
      </w:pPr>
      <w:r w:rsidRPr="00CA3FB8">
        <w:t>В течение финансового года объемы безвозмездных поступлений будут корректироваться по мере внесения изменений в Закон Кемеровской области-Кузбасса «Об областном бюджете на 2022 год и на плановый период 2023 и 2024 годов».</w:t>
      </w:r>
    </w:p>
    <w:p w:rsidR="003C5191" w:rsidRPr="00CA3FB8" w:rsidRDefault="003C5191" w:rsidP="003C5191">
      <w:pPr>
        <w:ind w:firstLine="525"/>
        <w:jc w:val="both"/>
      </w:pPr>
      <w:r w:rsidRPr="00CA3FB8">
        <w:t>Прочие безвозмездные поступления предусмотрены:</w:t>
      </w:r>
    </w:p>
    <w:p w:rsidR="003C5191" w:rsidRPr="00CA3FB8" w:rsidRDefault="003C5191" w:rsidP="003C5191">
      <w:pPr>
        <w:ind w:firstLine="525"/>
        <w:jc w:val="both"/>
      </w:pPr>
      <w:r w:rsidRPr="00CA3FB8">
        <w:t>- на 2022 год в сумме 2316,0 тыс. руб.</w:t>
      </w:r>
    </w:p>
    <w:p w:rsidR="003C5191" w:rsidRPr="00CA3FB8" w:rsidRDefault="003C5191" w:rsidP="003C5191">
      <w:pPr>
        <w:ind w:firstLine="525"/>
        <w:jc w:val="both"/>
      </w:pPr>
      <w:r w:rsidRPr="00CA3FB8">
        <w:t>- на 2023 – 2025 годы по 2421,0 тыс. руб. ежегодно.</w:t>
      </w:r>
    </w:p>
    <w:p w:rsidR="003C5191" w:rsidRPr="00CA3FB8" w:rsidRDefault="003C5191" w:rsidP="003C5191">
      <w:pPr>
        <w:ind w:firstLine="525"/>
        <w:jc w:val="both"/>
      </w:pPr>
    </w:p>
    <w:p w:rsidR="003C5191" w:rsidRPr="00CA3FB8" w:rsidRDefault="003C5191" w:rsidP="003C5191">
      <w:pPr>
        <w:ind w:firstLine="525"/>
        <w:jc w:val="both"/>
        <w:rPr>
          <w:b/>
          <w:u w:val="single"/>
        </w:rPr>
      </w:pPr>
      <w:r w:rsidRPr="00CA3FB8">
        <w:rPr>
          <w:b/>
          <w:u w:val="single"/>
        </w:rPr>
        <w:t>РАСХОДЫ</w:t>
      </w:r>
    </w:p>
    <w:p w:rsidR="003C5191" w:rsidRPr="00CA3FB8" w:rsidRDefault="003C5191" w:rsidP="003C5191">
      <w:pPr>
        <w:spacing w:before="280" w:after="280"/>
        <w:ind w:firstLine="525"/>
        <w:contextualSpacing/>
        <w:jc w:val="both"/>
      </w:pPr>
      <w:r w:rsidRPr="00CA3FB8">
        <w:t>Расходы бюджета Юргинского муниципального округа предус</w:t>
      </w:r>
      <w:r w:rsidR="00B75087">
        <w:t>мотрены на 2022 год в сумме 1 2</w:t>
      </w:r>
      <w:r w:rsidRPr="00CA3FB8">
        <w:t>2</w:t>
      </w:r>
      <w:r w:rsidR="00B75087">
        <w:t>4</w:t>
      </w:r>
      <w:r w:rsidRPr="00CA3FB8">
        <w:t xml:space="preserve"> </w:t>
      </w:r>
      <w:r w:rsidR="00B75087">
        <w:t>89</w:t>
      </w:r>
      <w:r w:rsidRPr="00CA3FB8">
        <w:t>0 тыс. рублей, на 2023 год – 1 023 010 тыс. рублей, на 2024 год - 1 121 710 тыс. рублей, на 2025 год – 1 022 750 тыс. рублей. В течение рассматриваемого периода времени бюджет сохраняет свою социальную направленность. Расходы на социальную сферу ежегодно составляют около 70% от общей суммы расходной части бюджета.</w:t>
      </w:r>
    </w:p>
    <w:p w:rsidR="003C5191" w:rsidRPr="00CA3FB8" w:rsidRDefault="003C5191" w:rsidP="003C5191">
      <w:pPr>
        <w:ind w:firstLine="525"/>
        <w:jc w:val="both"/>
      </w:pPr>
      <w:r w:rsidRPr="00CA3FB8">
        <w:t>По разделу</w:t>
      </w:r>
      <w:r w:rsidRPr="00CA3FB8">
        <w:rPr>
          <w:b/>
        </w:rPr>
        <w:t xml:space="preserve"> </w:t>
      </w:r>
      <w:r w:rsidRPr="00CA3FB8">
        <w:rPr>
          <w:b/>
          <w:i/>
        </w:rPr>
        <w:t>«Общегосударственные расходы»</w:t>
      </w:r>
      <w:r w:rsidRPr="00CA3FB8">
        <w:rPr>
          <w:b/>
        </w:rPr>
        <w:t xml:space="preserve"> </w:t>
      </w:r>
      <w:r w:rsidRPr="00CA3FB8">
        <w:t xml:space="preserve">в рамках муниципальной программы «Развитие административной системы местного самоуправления» предусмотрены мероприятия, направленные на повышение эффективности деятельности органов местного самоуправления. В программе запланированы расходы на 2022 год в сумме </w:t>
      </w:r>
      <w:r w:rsidR="00B75087">
        <w:t>111098</w:t>
      </w:r>
      <w:r w:rsidRPr="00CA3FB8">
        <w:t xml:space="preserve"> тысяч рублей, на 2023 год – 86 660 тысяч рублей, на 2024 год – 87 250 тысяч рублей, на 2025 год -  87 250 тыс. рублей. </w:t>
      </w:r>
    </w:p>
    <w:p w:rsidR="003C5191" w:rsidRPr="00CA3FB8" w:rsidRDefault="003C5191" w:rsidP="003C5191">
      <w:pPr>
        <w:ind w:firstLine="709"/>
        <w:jc w:val="both"/>
      </w:pPr>
      <w:r w:rsidRPr="00CA3FB8">
        <w:t xml:space="preserve">По разделу </w:t>
      </w:r>
      <w:r w:rsidRPr="00CA3FB8">
        <w:rPr>
          <w:b/>
          <w:i/>
        </w:rPr>
        <w:t>«Национальная оборона»</w:t>
      </w:r>
      <w:r w:rsidRPr="00CA3FB8">
        <w:t xml:space="preserve"> в рамках непрограммного направления деятельности производятся расходы в сумме: на 2022 год – 974,7 тысяч рублей, на 2023 - </w:t>
      </w:r>
    </w:p>
    <w:p w:rsidR="003C5191" w:rsidRPr="00CA3FB8" w:rsidRDefault="003C5191" w:rsidP="003C5191">
      <w:pPr>
        <w:jc w:val="both"/>
      </w:pPr>
      <w:r w:rsidRPr="00CA3FB8">
        <w:t xml:space="preserve"> 1 042,4 тыс. рублей, на 2024 – 2025 годы – по 1 077,9 тысяч рублей на осуществление первичного воинского учета на территории Юргинского муниципального округа за счет субвенции из федерального бюджета.</w:t>
      </w:r>
    </w:p>
    <w:p w:rsidR="003C5191" w:rsidRPr="00CA3FB8" w:rsidRDefault="003C5191" w:rsidP="003C5191">
      <w:pPr>
        <w:ind w:firstLine="709"/>
        <w:jc w:val="both"/>
        <w:rPr>
          <w:b/>
          <w:i/>
        </w:rPr>
      </w:pPr>
      <w:r w:rsidRPr="00CA3FB8">
        <w:t>Раздел</w:t>
      </w:r>
      <w:r w:rsidRPr="00CA3FB8">
        <w:rPr>
          <w:b/>
        </w:rPr>
        <w:t xml:space="preserve"> </w:t>
      </w:r>
      <w:r w:rsidRPr="00CA3FB8">
        <w:rPr>
          <w:b/>
          <w:i/>
        </w:rPr>
        <w:t>«Национальная безопасность и правоохранительная деятельность»</w:t>
      </w:r>
    </w:p>
    <w:p w:rsidR="003C5191" w:rsidRPr="00CA3FB8" w:rsidRDefault="003C5191" w:rsidP="003C5191">
      <w:pPr>
        <w:keepNext/>
        <w:jc w:val="both"/>
        <w:outlineLvl w:val="0"/>
        <w:rPr>
          <w:bCs/>
        </w:rPr>
      </w:pPr>
      <w:r w:rsidRPr="00CA3FB8">
        <w:rPr>
          <w:bCs/>
        </w:rPr>
        <w:t xml:space="preserve">объединяет расходы на мероприятия по программам: </w:t>
      </w:r>
      <w:proofErr w:type="gramStart"/>
      <w:r w:rsidRPr="00CA3FB8">
        <w:rPr>
          <w:bCs/>
        </w:rPr>
        <w:t>«Защита населения и территории Юргинского муниципального округа от чрезвычайных ситуаций природного и техногенного характера, гражданская оборона, обеспечение пожарной безопасности и безопасности людей на водных объектах»,  «Профилактика терроризма и экстремизма на территории Юргинского муниципального округа»  - на 2022 год - 13</w:t>
      </w:r>
      <w:r w:rsidR="00B75087">
        <w:rPr>
          <w:bCs/>
        </w:rPr>
        <w:t>16</w:t>
      </w:r>
      <w:r w:rsidRPr="00CA3FB8">
        <w:rPr>
          <w:bCs/>
        </w:rPr>
        <w:t>,0 тыс. рублей, на 2023 год – 361,0 тыс. рублей, на 2024-2025 годы – по 297,2 тыс. рублей ежегодно.</w:t>
      </w:r>
      <w:proofErr w:type="gramEnd"/>
    </w:p>
    <w:p w:rsidR="003C5191" w:rsidRPr="00CA3FB8" w:rsidRDefault="003C5191" w:rsidP="003C5191">
      <w:pPr>
        <w:ind w:firstLine="708"/>
        <w:jc w:val="both"/>
      </w:pPr>
      <w:r w:rsidRPr="00CA3FB8">
        <w:t>Раздел</w:t>
      </w:r>
      <w:r w:rsidRPr="00CA3FB8">
        <w:rPr>
          <w:b/>
        </w:rPr>
        <w:t xml:space="preserve"> </w:t>
      </w:r>
      <w:r w:rsidRPr="00CA3FB8">
        <w:rPr>
          <w:b/>
          <w:i/>
        </w:rPr>
        <w:t>«Национальная экономика»</w:t>
      </w:r>
      <w:r w:rsidRPr="00CA3FB8">
        <w:rPr>
          <w:b/>
        </w:rPr>
        <w:t xml:space="preserve"> о</w:t>
      </w:r>
      <w:r w:rsidRPr="00CA3FB8">
        <w:t xml:space="preserve">тражает расходы в рамках муниципальных программ: </w:t>
      </w:r>
      <w:proofErr w:type="gramStart"/>
      <w:r w:rsidRPr="00CA3FB8">
        <w:rPr>
          <w:b/>
        </w:rPr>
        <w:t>«</w:t>
      </w:r>
      <w:r w:rsidRPr="00CA3FB8">
        <w:t>Жилищно-коммунальный и дорожный комплекс, энергосбережение и повышение</w:t>
      </w:r>
      <w:r w:rsidRPr="00CA3FB8">
        <w:rPr>
          <w:b/>
        </w:rPr>
        <w:t xml:space="preserve"> </w:t>
      </w:r>
      <w:r w:rsidRPr="00CA3FB8">
        <w:t xml:space="preserve">энергетической эффективности Юргинского муниципального округа» </w:t>
      </w:r>
      <w:r w:rsidRPr="00CA3FB8">
        <w:lastRenderedPageBreak/>
        <w:t>(расходы на возмещение затрат организациям, реализующим уголь населению по льготным ценам, в связи с предоставлением мер социальной поддержки для отдельных категорий граждан, проживающим в домах с печным отоплением),  «Муниципальная поддержка агропромышленного комплекса в Юргинском муниципальном округа» (содержание Управления сельского хозяйства и мероприятия для развития деятельности сельскохозяйственных производителей),  «Развитие</w:t>
      </w:r>
      <w:proofErr w:type="gramEnd"/>
      <w:r w:rsidRPr="00CA3FB8">
        <w:t xml:space="preserve"> субъектов малого и среднего предпринимательства» в общей сумме на 2022 год – 50 029 тыс. рублей; на 2023 – 2025 годы – по 49 933 тыс. рублей.</w:t>
      </w:r>
    </w:p>
    <w:p w:rsidR="003C5191" w:rsidRPr="00CA3FB8" w:rsidRDefault="003C5191" w:rsidP="003C5191">
      <w:pPr>
        <w:ind w:firstLine="709"/>
        <w:jc w:val="both"/>
      </w:pPr>
      <w:r w:rsidRPr="00CA3FB8">
        <w:t xml:space="preserve">По разделу </w:t>
      </w:r>
      <w:r w:rsidRPr="00CA3FB8">
        <w:rPr>
          <w:b/>
          <w:i/>
        </w:rPr>
        <w:t>«Жилищно-коммунальное хозяйство»</w:t>
      </w:r>
      <w:r w:rsidRPr="00CA3FB8">
        <w:t xml:space="preserve"> запланированы расходы в суммах</w:t>
      </w:r>
      <w:proofErr w:type="gramStart"/>
      <w:r w:rsidRPr="00CA3FB8">
        <w:t xml:space="preserve"> :</w:t>
      </w:r>
      <w:proofErr w:type="gramEnd"/>
      <w:r w:rsidRPr="00CA3FB8">
        <w:t xml:space="preserve"> на 2022 год – 267 9</w:t>
      </w:r>
      <w:r w:rsidR="00B75087">
        <w:t>28</w:t>
      </w:r>
      <w:r w:rsidRPr="00CA3FB8">
        <w:t xml:space="preserve"> тысяч рублей, на 2023 год – 229 613 тысяч рублей, на 2024 год – 231 764 тысяч рублей, на 2025 год – 216 760 тыс. рублей.</w:t>
      </w:r>
    </w:p>
    <w:p w:rsidR="003C5191" w:rsidRPr="00CA3FB8" w:rsidRDefault="003C5191" w:rsidP="003C5191">
      <w:pPr>
        <w:ind w:firstLine="525"/>
        <w:jc w:val="both"/>
      </w:pPr>
      <w:proofErr w:type="gramStart"/>
      <w:r w:rsidRPr="00CA3FB8">
        <w:t>По разделу «</w:t>
      </w:r>
      <w:r w:rsidRPr="00CA3FB8">
        <w:rPr>
          <w:b/>
          <w:i/>
        </w:rPr>
        <w:t>Образование»</w:t>
      </w:r>
      <w:r w:rsidRPr="00CA3FB8">
        <w:t xml:space="preserve">  предусмотрены все расходы за счет местного бюджета и безвозмездных поступлений из областного бюджета в суммах: на 2022 год – 5</w:t>
      </w:r>
      <w:r w:rsidR="00B75087">
        <w:t>15</w:t>
      </w:r>
      <w:r w:rsidRPr="00CA3FB8">
        <w:t xml:space="preserve"> </w:t>
      </w:r>
      <w:r w:rsidR="00B75087">
        <w:t>965</w:t>
      </w:r>
      <w:r w:rsidRPr="00CA3FB8">
        <w:t xml:space="preserve"> тыс</w:t>
      </w:r>
      <w:r w:rsidR="00357A15">
        <w:t>.</w:t>
      </w:r>
      <w:r w:rsidRPr="00CA3FB8">
        <w:t xml:space="preserve"> рублей, на 2023 год – 419 568,0 тыс. рублей, на 2024 год – 494 741,0 тыс. рублей, на 2025 год - 412 701,0 тыс. рублей, предусмотренные в рамках муниципальной программы «Развитие системы образования в Юргинском муниципальном округе».</w:t>
      </w:r>
      <w:proofErr w:type="gramEnd"/>
    </w:p>
    <w:p w:rsidR="003C5191" w:rsidRPr="00CA3FB8" w:rsidRDefault="003C5191" w:rsidP="003C5191">
      <w:pPr>
        <w:ind w:firstLine="525"/>
        <w:jc w:val="both"/>
      </w:pPr>
      <w:proofErr w:type="gramStart"/>
      <w:r w:rsidRPr="00CA3FB8">
        <w:t>Раздел</w:t>
      </w:r>
      <w:r w:rsidRPr="00CA3FB8">
        <w:rPr>
          <w:b/>
        </w:rPr>
        <w:t xml:space="preserve"> </w:t>
      </w:r>
      <w:r w:rsidRPr="00CA3FB8">
        <w:rPr>
          <w:b/>
          <w:i/>
        </w:rPr>
        <w:t xml:space="preserve">«Культура, кинематография» предусматривает </w:t>
      </w:r>
      <w:r w:rsidRPr="00622D3D">
        <w:rPr>
          <w:b/>
          <w:i/>
        </w:rPr>
        <w:t>расходы</w:t>
      </w:r>
      <w:r>
        <w:rPr>
          <w:b/>
          <w:i/>
        </w:rPr>
        <w:t>»</w:t>
      </w:r>
      <w:r w:rsidRPr="00622D3D">
        <w:rPr>
          <w:b/>
        </w:rPr>
        <w:t xml:space="preserve"> </w:t>
      </w:r>
      <w:r w:rsidRPr="00622D3D">
        <w:t>в</w:t>
      </w:r>
      <w:r w:rsidRPr="00CA3FB8">
        <w:t xml:space="preserve"> рамках исполнения муниципальной программы "Сохранение и развитие культуры на территории Юргинского округа " в суммах: на 2022 год – 14</w:t>
      </w:r>
      <w:r w:rsidR="00B75087">
        <w:t>5306</w:t>
      </w:r>
      <w:r w:rsidRPr="00CA3FB8">
        <w:t>,0 тыс. рублей, на 2023 год  – 117 260 тыс. рублей, на 2024 год – 116079,0 тыс. рублей, на 2025 год – 116049,0 тыс. рублей.</w:t>
      </w:r>
      <w:proofErr w:type="gramEnd"/>
    </w:p>
    <w:p w:rsidR="003C5191" w:rsidRPr="00CA3FB8" w:rsidRDefault="003C5191" w:rsidP="003C5191">
      <w:pPr>
        <w:ind w:firstLine="525"/>
        <w:jc w:val="both"/>
      </w:pPr>
      <w:proofErr w:type="gramStart"/>
      <w:r w:rsidRPr="00CA3FB8">
        <w:t>По разделу «Социальная политика» предусмотрены ассигнования местного бюджета в суммах: на 2022 год – 13</w:t>
      </w:r>
      <w:r w:rsidR="00B75087">
        <w:t>1</w:t>
      </w:r>
      <w:r w:rsidRPr="00CA3FB8">
        <w:t xml:space="preserve"> </w:t>
      </w:r>
      <w:r w:rsidR="00B75087">
        <w:t>218</w:t>
      </w:r>
      <w:r w:rsidRPr="00CA3FB8">
        <w:t xml:space="preserve"> тыс. рублей, на 2023 год – 118 456 тыс. рублей, на 2024 год –121 375 тыс. рублей, на 2025 год – 119 481 тыс. рублей. </w:t>
      </w:r>
      <w:proofErr w:type="gramEnd"/>
    </w:p>
    <w:p w:rsidR="003C5191" w:rsidRPr="00CA3FB8" w:rsidRDefault="003C5191" w:rsidP="003C5191">
      <w:pPr>
        <w:ind w:firstLine="525"/>
        <w:jc w:val="both"/>
      </w:pPr>
      <w:r w:rsidRPr="00CA3FB8">
        <w:t xml:space="preserve">Расходы по данному разделу производятся в рамках муниципальных программ: «Повышение уровня социальной защиты населения Юргинского муниципального округа », </w:t>
      </w:r>
      <w:r w:rsidRPr="00CA3FB8">
        <w:rPr>
          <w:bCs/>
        </w:rPr>
        <w:t xml:space="preserve">«Развитие жилищного строительства на территории Юргинского муниципального района и обеспечение доступности жилья социально-незащищенным категориям граждан и молодым семьям в Юргинском муниципальном </w:t>
      </w:r>
      <w:r w:rsidRPr="00CA3FB8">
        <w:t>округе</w:t>
      </w:r>
      <w:r w:rsidRPr="00CA3FB8">
        <w:rPr>
          <w:bCs/>
        </w:rPr>
        <w:t>»,</w:t>
      </w:r>
      <w:r w:rsidRPr="00CA3FB8">
        <w:rPr>
          <w:b/>
          <w:bCs/>
        </w:rPr>
        <w:t xml:space="preserve"> </w:t>
      </w:r>
      <w:r w:rsidRPr="00CA3FB8">
        <w:rPr>
          <w:bCs/>
        </w:rPr>
        <w:t>подпрограмме «Социальные гарантии в системе образования»</w:t>
      </w:r>
      <w:r w:rsidRPr="00CA3FB8">
        <w:t>.</w:t>
      </w:r>
    </w:p>
    <w:p w:rsidR="003C5191" w:rsidRPr="00CA3FB8" w:rsidRDefault="003C5191" w:rsidP="003C5191">
      <w:pPr>
        <w:ind w:firstLine="525"/>
        <w:jc w:val="both"/>
      </w:pPr>
      <w:r w:rsidRPr="00CA3FB8">
        <w:t xml:space="preserve">По разделу </w:t>
      </w:r>
      <w:r w:rsidRPr="00CA3FB8">
        <w:rPr>
          <w:b/>
          <w:i/>
        </w:rPr>
        <w:t>«Средства массовой информации»</w:t>
      </w:r>
      <w:r w:rsidRPr="00CA3FB8">
        <w:t xml:space="preserve"> предусмотрены ассигнования бюджета в суммах:  на 2022 год – 780,0</w:t>
      </w:r>
      <w:r w:rsidRPr="00CA3FB8">
        <w:tab/>
        <w:t>тысяч рублей, на 2023- 2024 годы – по 208,0 тысяч рублей на предоставлении субсидии автономному учреждению - районной газете «</w:t>
      </w:r>
      <w:proofErr w:type="spellStart"/>
      <w:r w:rsidRPr="00CA3FB8">
        <w:t>Юргинские</w:t>
      </w:r>
      <w:proofErr w:type="spellEnd"/>
      <w:r w:rsidRPr="00CA3FB8">
        <w:t xml:space="preserve"> ведомости» на финансовое обеспечение выполнения муниципального задания в рамках муниципальной программы «Развитие административной системы местного самоуправления».</w:t>
      </w:r>
    </w:p>
    <w:p w:rsidR="003C5191" w:rsidRPr="00CA3FB8" w:rsidRDefault="003C5191" w:rsidP="003C5191">
      <w:pPr>
        <w:ind w:firstLine="525"/>
        <w:jc w:val="both"/>
      </w:pPr>
      <w:r w:rsidRPr="00CA3FB8">
        <w:t>Раздел</w:t>
      </w:r>
      <w:r w:rsidRPr="00CA3FB8">
        <w:rPr>
          <w:b/>
        </w:rPr>
        <w:t xml:space="preserve"> </w:t>
      </w:r>
      <w:r w:rsidRPr="00CA3FB8">
        <w:rPr>
          <w:b/>
          <w:i/>
        </w:rPr>
        <w:t>«</w:t>
      </w:r>
      <w:r w:rsidRPr="00CA3FB8">
        <w:rPr>
          <w:b/>
          <w:bCs/>
          <w:i/>
        </w:rPr>
        <w:t>Обслуживание государственного и муниципального долга</w:t>
      </w:r>
      <w:r w:rsidRPr="00CA3FB8">
        <w:rPr>
          <w:b/>
          <w:i/>
        </w:rPr>
        <w:t>»</w:t>
      </w:r>
      <w:r w:rsidRPr="00CA3FB8">
        <w:rPr>
          <w:b/>
        </w:rPr>
        <w:t xml:space="preserve">  о</w:t>
      </w:r>
      <w:r w:rsidRPr="00CA3FB8">
        <w:t xml:space="preserve">тражает расходы по выплате процентных платежей за пользование бюджетным кредитом: в 2022 - 2024 годах выплаты не предусмотрены. </w:t>
      </w:r>
    </w:p>
    <w:p w:rsidR="003C5191" w:rsidRPr="00CA3FB8" w:rsidRDefault="003C5191" w:rsidP="003C5191">
      <w:pPr>
        <w:ind w:firstLine="525"/>
        <w:jc w:val="both"/>
      </w:pPr>
      <w:proofErr w:type="gramStart"/>
      <w:r w:rsidRPr="00CA3FB8">
        <w:t>Бюджетными ассигнованиями бюджета обеспечены в полном объеме расходы на заработную плату; на оплату налоговых отчислений, коммунальных услуг, а также ассигнования на исполнение публичных нормативных обязательств отдельно по каждому виду таких обязательств в виде пенсий, пособий, компенсаций и других мер социальной поддержки населения за счет субвенций из областного и федерального бюджетов.</w:t>
      </w:r>
      <w:proofErr w:type="gramEnd"/>
      <w:r w:rsidRPr="00CA3FB8">
        <w:t xml:space="preserve"> Остальные обязательства Юргинского муниципального округа обеспечены ассигнованиями в процентном отношении от потребности – в 2022 году около 60%, в 2023 и 2024 годах около – 2%.</w:t>
      </w:r>
    </w:p>
    <w:p w:rsidR="003C5191" w:rsidRPr="00CA3FB8" w:rsidRDefault="003C5191" w:rsidP="003C5191">
      <w:pPr>
        <w:ind w:firstLine="708"/>
        <w:jc w:val="both"/>
      </w:pPr>
      <w:r w:rsidRPr="00CA3FB8">
        <w:t>В результате, консолидированный бюджет (областной, местный)  Юргинского муниципального округа за 2022 год сложился общий профицит</w:t>
      </w:r>
      <w:r w:rsidRPr="00CA3FB8">
        <w:rPr>
          <w:b/>
        </w:rPr>
        <w:t xml:space="preserve"> </w:t>
      </w:r>
      <w:r w:rsidRPr="00CA3FB8">
        <w:t xml:space="preserve"> в сумме </w:t>
      </w:r>
      <w:r w:rsidR="00B75087">
        <w:t>64</w:t>
      </w:r>
      <w:r w:rsidRPr="00CA3FB8">
        <w:t>,</w:t>
      </w:r>
      <w:r w:rsidR="00B75087">
        <w:t>3</w:t>
      </w:r>
      <w:r w:rsidRPr="00CA3FB8">
        <w:t>9 млн. рублей, в том числе муниципальный бюджет – 11,64 млн. рублей. В прогнозируемом периоде за 2023 год  профицит бюджета составит  76,63 млн.</w:t>
      </w:r>
      <w:r w:rsidR="00357A15">
        <w:t xml:space="preserve"> </w:t>
      </w:r>
      <w:r w:rsidRPr="00CA3FB8">
        <w:t>рублей, в том числе муниципальный бюджет – сбалансированный. За 2024 год будет наблюдаться также превышение доходов над расходами в сумме – 79,5</w:t>
      </w:r>
      <w:r w:rsidR="00357A15">
        <w:t>9</w:t>
      </w:r>
      <w:r w:rsidRPr="00CA3FB8">
        <w:t xml:space="preserve"> млн. рублей, в </w:t>
      </w:r>
      <w:proofErr w:type="spellStart"/>
      <w:r w:rsidRPr="00CA3FB8">
        <w:t>т.ч</w:t>
      </w:r>
      <w:proofErr w:type="spellEnd"/>
      <w:r w:rsidRPr="00CA3FB8">
        <w:t xml:space="preserve">. муниципальный </w:t>
      </w:r>
      <w:r w:rsidRPr="00CA3FB8">
        <w:lastRenderedPageBreak/>
        <w:t xml:space="preserve">бюджет – 0,09 млн. рублей, за 2025 год – плюс 82,04 млн. рублей, в </w:t>
      </w:r>
      <w:proofErr w:type="spellStart"/>
      <w:r w:rsidRPr="00CA3FB8">
        <w:t>т</w:t>
      </w:r>
      <w:proofErr w:type="gramStart"/>
      <w:r w:rsidRPr="00CA3FB8">
        <w:t>.ч</w:t>
      </w:r>
      <w:proofErr w:type="spellEnd"/>
      <w:proofErr w:type="gramEnd"/>
      <w:r w:rsidRPr="00CA3FB8">
        <w:t xml:space="preserve"> муниципальный бюджет – 0,04 млн. рублей.</w:t>
      </w:r>
    </w:p>
    <w:p w:rsidR="003C5191" w:rsidRPr="00CA3FB8" w:rsidRDefault="003C5191" w:rsidP="003C5191">
      <w:pPr>
        <w:ind w:firstLine="708"/>
        <w:jc w:val="both"/>
      </w:pPr>
      <w:r w:rsidRPr="00CA3FB8">
        <w:t xml:space="preserve"> Финансовые параметры могут уточняться в течение 2022 года в соответствие с изменениями налогового и бюджетного законодательства, а также социально-экономической ситуации в России, параметров инфляции в Российской Федерации.</w:t>
      </w:r>
    </w:p>
    <w:p w:rsidR="003C5191" w:rsidRPr="00CA3FB8" w:rsidRDefault="003C5191" w:rsidP="003C5191">
      <w:pPr>
        <w:ind w:firstLine="525"/>
        <w:jc w:val="both"/>
      </w:pPr>
    </w:p>
    <w:p w:rsidR="003C5191" w:rsidRPr="00CA3FB8" w:rsidRDefault="003C5191" w:rsidP="003C5191">
      <w:pPr>
        <w:widowControl w:val="0"/>
        <w:autoSpaceDE w:val="0"/>
        <w:autoSpaceDN w:val="0"/>
        <w:adjustRightInd w:val="0"/>
        <w:ind w:firstLine="709"/>
        <w:rPr>
          <w:b/>
          <w:u w:val="single"/>
        </w:rPr>
      </w:pPr>
      <w:r w:rsidRPr="00CA3FB8">
        <w:rPr>
          <w:b/>
          <w:u w:val="single"/>
        </w:rPr>
        <w:t>Труд и занятость</w:t>
      </w:r>
    </w:p>
    <w:p w:rsidR="003C5191" w:rsidRPr="00CA3FB8" w:rsidRDefault="003C5191" w:rsidP="003C5191">
      <w:pPr>
        <w:ind w:firstLine="709"/>
        <w:jc w:val="both"/>
        <w:outlineLvl w:val="0"/>
        <w:rPr>
          <w:b/>
          <w:bCs/>
        </w:rPr>
      </w:pPr>
      <w:r w:rsidRPr="00CA3FB8">
        <w:t xml:space="preserve">Среднесписочная численность работающих на крупных, средних и малых предприятиях Юргинского муниципального округа за 2021 год составила  2620  человек или  84,7 % по отношению к 2020 году (3095 чел.). На снижение численности работающих  в 2021 году повлияло: 1) ликвидация районной больницы путем объединения с ГБУЗ </w:t>
      </w:r>
      <w:proofErr w:type="spellStart"/>
      <w:r w:rsidRPr="00CA3FB8">
        <w:t>г</w:t>
      </w:r>
      <w:proofErr w:type="gramStart"/>
      <w:r w:rsidRPr="00CA3FB8">
        <w:t>.Ю</w:t>
      </w:r>
      <w:proofErr w:type="gramEnd"/>
      <w:r w:rsidRPr="00CA3FB8">
        <w:t>рги</w:t>
      </w:r>
      <w:proofErr w:type="spellEnd"/>
      <w:r w:rsidRPr="00CA3FB8">
        <w:t xml:space="preserve">, соответственно уменьшение численности на 306 чел. 2) отделение интерната для престарелых в </w:t>
      </w:r>
      <w:proofErr w:type="spellStart"/>
      <w:r w:rsidRPr="00CA3FB8">
        <w:t>п.ст.Арлюк</w:t>
      </w:r>
      <w:proofErr w:type="spellEnd"/>
      <w:r w:rsidRPr="00CA3FB8">
        <w:t xml:space="preserve"> было реорганизовано путем передачи его в  психоневрологический интернат в </w:t>
      </w:r>
      <w:proofErr w:type="spellStart"/>
      <w:r w:rsidRPr="00CA3FB8">
        <w:t>г.Юрге</w:t>
      </w:r>
      <w:proofErr w:type="spellEnd"/>
      <w:r w:rsidRPr="00CA3FB8">
        <w:t xml:space="preserve"> (42 чел.).</w:t>
      </w:r>
    </w:p>
    <w:p w:rsidR="003C5191" w:rsidRPr="00CA3FB8" w:rsidRDefault="003C5191" w:rsidP="003C5191">
      <w:pPr>
        <w:ind w:firstLine="708"/>
        <w:jc w:val="both"/>
        <w:rPr>
          <w:rStyle w:val="a6"/>
        </w:rPr>
      </w:pPr>
      <w:r w:rsidRPr="00CA3FB8">
        <w:t>По оценке, среднегодовая численность занятых в экономике округа на крупных, средних и малых предприятиях в 2022 году составит 2388 человек (91,1% к 2021 году),   в 2023 году (по базовому варианту) – 2366 человек (99,1% к 2022 году</w:t>
      </w:r>
      <w:proofErr w:type="gramStart"/>
      <w:r w:rsidRPr="00CA3FB8">
        <w:t xml:space="preserve"> )</w:t>
      </w:r>
      <w:proofErr w:type="gramEnd"/>
      <w:r w:rsidRPr="00CA3FB8">
        <w:t>, в 2024 году – 2342 человека (99% к 2023 году), в 2025 году – 2321 человек ( 99,1% к 2024 году)</w:t>
      </w:r>
      <w:r w:rsidRPr="00CA3FB8">
        <w:rPr>
          <w:rStyle w:val="a6"/>
        </w:rPr>
        <w:t xml:space="preserve">. </w:t>
      </w:r>
    </w:p>
    <w:p w:rsidR="003C5191" w:rsidRPr="00CA3FB8" w:rsidRDefault="003C5191" w:rsidP="003C5191">
      <w:pPr>
        <w:jc w:val="both"/>
        <w:rPr>
          <w:rStyle w:val="a6"/>
        </w:rPr>
      </w:pPr>
      <w:r w:rsidRPr="00CA3FB8">
        <w:rPr>
          <w:rStyle w:val="a6"/>
        </w:rPr>
        <w:t>Ежегодно будет наблюдаться общее снижение численности работающих вследствие уменьшения численности жителей муниципального округа (естественная убыль плюс миграция) и снижения трудоспособного населения в трудоспособном возрасте.</w:t>
      </w:r>
    </w:p>
    <w:p w:rsidR="003C5191" w:rsidRPr="00CA3FB8" w:rsidRDefault="003C5191" w:rsidP="003C5191">
      <w:pPr>
        <w:shd w:val="clear" w:color="auto" w:fill="FFFFFF"/>
        <w:ind w:firstLine="708"/>
        <w:jc w:val="both"/>
        <w:textAlignment w:val="baseline"/>
        <w:rPr>
          <w:bCs/>
        </w:rPr>
      </w:pPr>
      <w:r w:rsidRPr="00CA3FB8">
        <w:t>Средний размер номинальной начисленной заработной платы (включая предприятия малого  бизнеса) по муниципальному округу в 2021 году сложился в сумме 38252</w:t>
      </w:r>
      <w:r w:rsidRPr="00CA3FB8">
        <w:rPr>
          <w:bCs/>
        </w:rPr>
        <w:t xml:space="preserve"> рубля, что на 4,2% выше 2020 года. Учитывая среднегодовой индекс потребительских цен, реальная заработная плата снизилась на 2,6% относительно 2020 года.  </w:t>
      </w:r>
    </w:p>
    <w:p w:rsidR="003C5191" w:rsidRPr="00CA3FB8" w:rsidRDefault="003C5191" w:rsidP="003C5191">
      <w:pPr>
        <w:pStyle w:val="af1"/>
        <w:ind w:firstLine="708"/>
        <w:jc w:val="both"/>
      </w:pPr>
      <w:r w:rsidRPr="00CA3FB8">
        <w:rPr>
          <w:bCs/>
        </w:rPr>
        <w:t>В 2022 году уровень заработной платы по Юргинскому муниципальному округу, по оценке, составит 43 781 рублей или 114,5% к 2021 году (реальная з/</w:t>
      </w:r>
      <w:proofErr w:type="gramStart"/>
      <w:r w:rsidRPr="00CA3FB8">
        <w:rPr>
          <w:bCs/>
        </w:rPr>
        <w:t>п</w:t>
      </w:r>
      <w:proofErr w:type="gramEnd"/>
      <w:r w:rsidRPr="00CA3FB8">
        <w:rPr>
          <w:bCs/>
        </w:rPr>
        <w:t xml:space="preserve"> – 98,2% к 2021г.). </w:t>
      </w:r>
      <w:proofErr w:type="gramStart"/>
      <w:r w:rsidRPr="00CA3FB8">
        <w:t>Рост номинальной заработной платы в 2022 году будет обеспечен за счет индексации минимальной оплаты труда на 8,6% с 01.01.2022 года и на 10% с 01.06.2022г., небольшого увеличения заработной платы в производственных отраслях, а также за счет увеличения работникам муниципальных учреждений и работникам органов местного самоуправления Юргинского муниципального округа с 01.12.2021 фондов оплаты труда на 8,6%.</w:t>
      </w:r>
      <w:proofErr w:type="gramEnd"/>
    </w:p>
    <w:p w:rsidR="003C5191" w:rsidRPr="00CA3FB8" w:rsidRDefault="003C5191" w:rsidP="003C5191">
      <w:pPr>
        <w:pStyle w:val="a7"/>
        <w:ind w:firstLine="708"/>
        <w:jc w:val="both"/>
        <w:rPr>
          <w:bCs/>
        </w:rPr>
      </w:pPr>
      <w:r w:rsidRPr="00CA3FB8">
        <w:rPr>
          <w:bCs/>
        </w:rPr>
        <w:t xml:space="preserve">На плановые 2023-2025 годы рост </w:t>
      </w:r>
      <w:r w:rsidRPr="00CA3FB8">
        <w:t>заработной платы и других доходов населения будет определяться общими тенденциями состояния экономики и социальной сферы Российской Федерации.</w:t>
      </w:r>
    </w:p>
    <w:p w:rsidR="003C5191" w:rsidRPr="00CA3FB8" w:rsidRDefault="003C5191" w:rsidP="003C5191">
      <w:pPr>
        <w:pStyle w:val="af1"/>
        <w:ind w:firstLine="708"/>
        <w:jc w:val="both"/>
      </w:pPr>
      <w:r w:rsidRPr="00CA3FB8">
        <w:t xml:space="preserve">По состоянию на 01 января 2022 года в Центре занятости населения города Юрги на учете состояло 135 жителей муниципального округа, что на 209 человек меньше чем на начало 2021 года, количество заявленных вакансий работодателями в ЦЗН – 81, уровень </w:t>
      </w:r>
      <w:r w:rsidRPr="00CA3FB8">
        <w:rPr>
          <w:iCs/>
        </w:rPr>
        <w:t>зарегистрированной</w:t>
      </w:r>
      <w:r w:rsidRPr="00CA3FB8">
        <w:t xml:space="preserve"> безработицы – 1,3% (на 01.01.2021г. - 3,3 %) от численности трудоспособного населения. По составу безработных граждан только 8 человек состоят на учете более 1 года или 5,9% от всех безработных.</w:t>
      </w:r>
    </w:p>
    <w:p w:rsidR="003C5191" w:rsidRPr="00CA3FB8" w:rsidRDefault="003C5191" w:rsidP="003C5191">
      <w:pPr>
        <w:pStyle w:val="af1"/>
        <w:ind w:firstLine="708"/>
        <w:jc w:val="both"/>
      </w:pPr>
      <w:r w:rsidRPr="00CA3FB8">
        <w:t>За 5 месяцев 2022 года по состоянию на 01 июня на учете состояло в службе занятости 177 человек или увеличение с начала года на 42 человека. Учитывая текущую ситуацию на рынке труда в ЮМО, на начало 2023 года количество безработных ожидается на уровне 181 человек.</w:t>
      </w:r>
    </w:p>
    <w:p w:rsidR="003C5191" w:rsidRPr="00CA3FB8" w:rsidRDefault="003C5191" w:rsidP="003C5191">
      <w:pPr>
        <w:widowControl w:val="0"/>
        <w:autoSpaceDE w:val="0"/>
        <w:autoSpaceDN w:val="0"/>
        <w:adjustRightInd w:val="0"/>
        <w:ind w:firstLine="709"/>
        <w:jc w:val="both"/>
      </w:pPr>
      <w:r w:rsidRPr="00CA3FB8">
        <w:t>В 2023-2025 годах  число безработных будет оставаться на уровне 210-180 человек.</w:t>
      </w:r>
    </w:p>
    <w:p w:rsidR="003C5191" w:rsidRPr="00CA3FB8" w:rsidRDefault="003C5191" w:rsidP="003C5191">
      <w:pPr>
        <w:pStyle w:val="a7"/>
        <w:ind w:firstLine="360"/>
      </w:pPr>
      <w:r w:rsidRPr="00CA3FB8">
        <w:t xml:space="preserve">     Для сдерживания проявления негативных тенденций при формировании трудовых ресурсов на перспективу необходимо активнее задействовать имеющиеся резервы, а именно:</w:t>
      </w:r>
    </w:p>
    <w:p w:rsidR="003C5191" w:rsidRPr="00CA3FB8" w:rsidRDefault="003C5191" w:rsidP="003C5191">
      <w:pPr>
        <w:pStyle w:val="a7"/>
        <w:ind w:firstLine="708"/>
      </w:pPr>
      <w:r w:rsidRPr="00CA3FB8">
        <w:lastRenderedPageBreak/>
        <w:t>-эффективное использование кадрового потенциала работающих лиц старше трудоспособного возраста;</w:t>
      </w:r>
    </w:p>
    <w:p w:rsidR="003C5191" w:rsidRPr="00CA3FB8" w:rsidRDefault="003C5191" w:rsidP="003C5191">
      <w:pPr>
        <w:pStyle w:val="a7"/>
        <w:ind w:firstLine="708"/>
      </w:pPr>
      <w:r w:rsidRPr="00CA3FB8">
        <w:t>-повышение мобильности трудовых ресурсов;</w:t>
      </w:r>
    </w:p>
    <w:p w:rsidR="003C5191" w:rsidRPr="00CA3FB8" w:rsidRDefault="003C5191" w:rsidP="003C5191">
      <w:pPr>
        <w:pStyle w:val="a7"/>
        <w:ind w:firstLine="708"/>
      </w:pPr>
      <w:r w:rsidRPr="00CA3FB8">
        <w:t>-содействие самостоятельной занятости населения (открытие собственного дела).</w:t>
      </w:r>
    </w:p>
    <w:p w:rsidR="003C5191" w:rsidRPr="00CA3FB8" w:rsidRDefault="003C5191" w:rsidP="003C5191">
      <w:pPr>
        <w:pStyle w:val="af0"/>
        <w:ind w:firstLine="709"/>
        <w:jc w:val="both"/>
        <w:rPr>
          <w:b w:val="0"/>
        </w:rPr>
      </w:pPr>
      <w:r w:rsidRPr="00CA3FB8">
        <w:rPr>
          <w:b w:val="0"/>
        </w:rPr>
        <w:t>П</w:t>
      </w:r>
      <w:r>
        <w:rPr>
          <w:b w:val="0"/>
        </w:rPr>
        <w:t xml:space="preserve">ланируя </w:t>
      </w:r>
      <w:r w:rsidRPr="00CA3FB8">
        <w:rPr>
          <w:b w:val="0"/>
        </w:rPr>
        <w:t xml:space="preserve">дальнейшее развитие Юргинского муниципального округа,  главной целью органов местного самоуправления остается – создание комплекса условий для полноценной жизни населения </w:t>
      </w:r>
      <w:proofErr w:type="gramStart"/>
      <w:r w:rsidRPr="00CA3FB8">
        <w:rPr>
          <w:b w:val="0"/>
        </w:rPr>
        <w:t>округа</w:t>
      </w:r>
      <w:proofErr w:type="gramEnd"/>
      <w:r w:rsidRPr="00CA3FB8">
        <w:rPr>
          <w:b w:val="0"/>
        </w:rPr>
        <w:t xml:space="preserve"> на основе использования имеющегося природно-ресурсного, экономического и трудового потенциала по принципу баланса интересов населения, бизнеса и власти.    </w:t>
      </w:r>
    </w:p>
    <w:p w:rsidR="003C5191" w:rsidRPr="00CA3FB8" w:rsidRDefault="003C5191" w:rsidP="003C5191">
      <w:pPr>
        <w:pStyle w:val="af0"/>
        <w:jc w:val="both"/>
        <w:rPr>
          <w:b w:val="0"/>
        </w:rPr>
      </w:pPr>
      <w:r w:rsidRPr="00CA3FB8">
        <w:rPr>
          <w:b w:val="0"/>
        </w:rPr>
        <w:tab/>
      </w:r>
    </w:p>
    <w:p w:rsidR="003C5191" w:rsidRPr="00CA3FB8" w:rsidRDefault="003C5191" w:rsidP="003C5191">
      <w:pPr>
        <w:pStyle w:val="af0"/>
        <w:jc w:val="both"/>
        <w:rPr>
          <w:b w:val="0"/>
        </w:rPr>
      </w:pPr>
    </w:p>
    <w:p w:rsidR="003C5191" w:rsidRPr="00CA3FB8" w:rsidRDefault="003C5191" w:rsidP="003C5191">
      <w:pPr>
        <w:pStyle w:val="af0"/>
        <w:jc w:val="both"/>
        <w:rPr>
          <w:b w:val="0"/>
        </w:rPr>
      </w:pPr>
    </w:p>
    <w:p w:rsidR="003C5191" w:rsidRPr="00CA3FB8" w:rsidRDefault="003C5191" w:rsidP="003C5191">
      <w:pPr>
        <w:pStyle w:val="af0"/>
        <w:jc w:val="both"/>
        <w:rPr>
          <w:b w:val="0"/>
        </w:rPr>
      </w:pPr>
    </w:p>
    <w:p w:rsidR="003C5191" w:rsidRPr="00CA3FB8" w:rsidRDefault="003C5191" w:rsidP="003C5191">
      <w:pPr>
        <w:pStyle w:val="af0"/>
        <w:jc w:val="both"/>
        <w:rPr>
          <w:b w:val="0"/>
        </w:rPr>
      </w:pPr>
      <w:r w:rsidRPr="00CA3FB8">
        <w:rPr>
          <w:b w:val="0"/>
        </w:rPr>
        <w:tab/>
      </w:r>
    </w:p>
    <w:p w:rsidR="003C5191" w:rsidRPr="00CA3FB8" w:rsidRDefault="003C5191" w:rsidP="003C5191">
      <w:pPr>
        <w:pStyle w:val="af0"/>
        <w:jc w:val="both"/>
        <w:rPr>
          <w:b w:val="0"/>
        </w:rPr>
      </w:pPr>
    </w:p>
    <w:p w:rsidR="004F2616" w:rsidRPr="004F2616" w:rsidRDefault="00961D04" w:rsidP="003C5191">
      <w:pPr>
        <w:ind w:left="2124" w:firstLine="708"/>
        <w:rPr>
          <w:b/>
        </w:rPr>
      </w:pPr>
      <w:r w:rsidRPr="00F12878">
        <w:rPr>
          <w:rFonts w:ascii="Arial" w:hAnsi="Arial" w:cs="Arial"/>
          <w:b/>
          <w:bCs/>
          <w:iCs/>
        </w:rPr>
        <w:t xml:space="preserve">  </w:t>
      </w:r>
    </w:p>
    <w:p w:rsidR="00961D04" w:rsidRPr="004F2616" w:rsidRDefault="00961D04" w:rsidP="00961D04">
      <w:pPr>
        <w:jc w:val="both"/>
      </w:pPr>
    </w:p>
    <w:sectPr w:rsidR="00961D04" w:rsidRPr="004F2616" w:rsidSect="009842E6">
      <w:pgSz w:w="11906" w:h="16838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FD6" w:rsidRDefault="00B64FD6">
      <w:r>
        <w:separator/>
      </w:r>
    </w:p>
  </w:endnote>
  <w:endnote w:type="continuationSeparator" w:id="0">
    <w:p w:rsidR="00B64FD6" w:rsidRDefault="00B6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87" w:rsidRDefault="00B75087" w:rsidP="00D506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5087" w:rsidRDefault="00B75087" w:rsidP="00D5064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26376"/>
      <w:docPartObj>
        <w:docPartGallery w:val="Page Numbers (Bottom of Page)"/>
        <w:docPartUnique/>
      </w:docPartObj>
    </w:sdtPr>
    <w:sdtEndPr/>
    <w:sdtContent>
      <w:p w:rsidR="00B75087" w:rsidRDefault="00B64FD6">
        <w:pPr>
          <w:pStyle w:val="a4"/>
          <w:jc w:val="right"/>
        </w:pPr>
      </w:p>
    </w:sdtContent>
  </w:sdt>
  <w:p w:rsidR="00B75087" w:rsidRDefault="00B75087" w:rsidP="00D50645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87" w:rsidRDefault="00B75087">
    <w:pPr>
      <w:pStyle w:val="a4"/>
      <w:jc w:val="right"/>
    </w:pPr>
  </w:p>
  <w:p w:rsidR="00B75087" w:rsidRDefault="00B750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FD6" w:rsidRDefault="00B64FD6">
      <w:r>
        <w:separator/>
      </w:r>
    </w:p>
  </w:footnote>
  <w:footnote w:type="continuationSeparator" w:id="0">
    <w:p w:rsidR="00B64FD6" w:rsidRDefault="00B64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35pt;height:11.35pt" o:bullet="t">
        <v:imagedata r:id="rId1" o:title="mso1"/>
      </v:shape>
    </w:pict>
  </w:numPicBullet>
  <w:numPicBullet w:numPicBulletId="1">
    <w:pict>
      <v:shape id="_x0000_i1043" type="#_x0000_t75" style="width:11.35pt;height:11.35pt" o:bullet="t">
        <v:imagedata r:id="rId2" o:title="mso1"/>
      </v:shape>
    </w:pict>
  </w:numPicBullet>
  <w:abstractNum w:abstractNumId="0">
    <w:nsid w:val="00BE2FFA"/>
    <w:multiLevelType w:val="hybridMultilevel"/>
    <w:tmpl w:val="5C7C7DF8"/>
    <w:lvl w:ilvl="0" w:tplc="B5921E6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35508C"/>
    <w:multiLevelType w:val="hybridMultilevel"/>
    <w:tmpl w:val="1EECB2A4"/>
    <w:lvl w:ilvl="0" w:tplc="041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04" w:hanging="360"/>
      </w:pPr>
      <w:rPr>
        <w:rFonts w:ascii="Wingdings" w:hAnsi="Wingdings" w:hint="default"/>
      </w:rPr>
    </w:lvl>
  </w:abstractNum>
  <w:abstractNum w:abstractNumId="2">
    <w:nsid w:val="04974E84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27457B"/>
    <w:multiLevelType w:val="hybridMultilevel"/>
    <w:tmpl w:val="EE3877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270372"/>
    <w:multiLevelType w:val="hybridMultilevel"/>
    <w:tmpl w:val="D7183CBA"/>
    <w:lvl w:ilvl="0" w:tplc="3D4E6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A4F03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8768C8"/>
    <w:multiLevelType w:val="hybridMultilevel"/>
    <w:tmpl w:val="1884FD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6D7AC3"/>
    <w:multiLevelType w:val="hybridMultilevel"/>
    <w:tmpl w:val="A9E675EA"/>
    <w:lvl w:ilvl="0" w:tplc="8048E1C6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F6820B1"/>
    <w:multiLevelType w:val="hybridMultilevel"/>
    <w:tmpl w:val="D466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C58A0"/>
    <w:multiLevelType w:val="hybridMultilevel"/>
    <w:tmpl w:val="DDE05DDC"/>
    <w:lvl w:ilvl="0" w:tplc="C37C234E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9C4B26"/>
    <w:multiLevelType w:val="hybridMultilevel"/>
    <w:tmpl w:val="8BB07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0A2956"/>
    <w:multiLevelType w:val="hybridMultilevel"/>
    <w:tmpl w:val="8A02F602"/>
    <w:lvl w:ilvl="0" w:tplc="98F69D6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64A1968"/>
    <w:multiLevelType w:val="hybridMultilevel"/>
    <w:tmpl w:val="C31EF7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934574D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BDD68A4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F4626F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02A7860"/>
    <w:multiLevelType w:val="hybridMultilevel"/>
    <w:tmpl w:val="806629CA"/>
    <w:lvl w:ilvl="0" w:tplc="9E6C3B9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D48ECA9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EEC23DA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27122D9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63E6D92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67F0F1F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5708F6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D2746D5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16A7C00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7">
    <w:nsid w:val="385B49F0"/>
    <w:multiLevelType w:val="hybridMultilevel"/>
    <w:tmpl w:val="75CA594A"/>
    <w:lvl w:ilvl="0" w:tplc="8D6AA6C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B346D6B"/>
    <w:multiLevelType w:val="hybridMultilevel"/>
    <w:tmpl w:val="F440DE1E"/>
    <w:lvl w:ilvl="0" w:tplc="F436668C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2C133CE"/>
    <w:multiLevelType w:val="hybridMultilevel"/>
    <w:tmpl w:val="8AAA031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65E4BF1"/>
    <w:multiLevelType w:val="hybridMultilevel"/>
    <w:tmpl w:val="7F0ED580"/>
    <w:lvl w:ilvl="0" w:tplc="BF28F772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81C2604"/>
    <w:multiLevelType w:val="hybridMultilevel"/>
    <w:tmpl w:val="4060F5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8A81A1E"/>
    <w:multiLevelType w:val="hybridMultilevel"/>
    <w:tmpl w:val="48402C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ACD5CAB"/>
    <w:multiLevelType w:val="hybridMultilevel"/>
    <w:tmpl w:val="AC942FF4"/>
    <w:lvl w:ilvl="0" w:tplc="EB70D3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26829C10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B9FA3ED6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382753C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03E25166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34585B2A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D3342524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4A0E913A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DC9E5B54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24">
    <w:nsid w:val="5DB5336C"/>
    <w:multiLevelType w:val="hybridMultilevel"/>
    <w:tmpl w:val="D8888D66"/>
    <w:lvl w:ilvl="0" w:tplc="E0B03A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75081F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E9B1A55"/>
    <w:multiLevelType w:val="hybridMultilevel"/>
    <w:tmpl w:val="CBCCC5D8"/>
    <w:lvl w:ilvl="0" w:tplc="2F2E6A1A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EDC5C4C"/>
    <w:multiLevelType w:val="hybridMultilevel"/>
    <w:tmpl w:val="D42E68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D2311"/>
    <w:multiLevelType w:val="hybridMultilevel"/>
    <w:tmpl w:val="E6DE61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1355E0C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1DA0188"/>
    <w:multiLevelType w:val="hybridMultilevel"/>
    <w:tmpl w:val="ACCCA4CE"/>
    <w:lvl w:ilvl="0" w:tplc="8048E1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950DD8"/>
    <w:multiLevelType w:val="hybridMultilevel"/>
    <w:tmpl w:val="ADB8F7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5BC72FF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6D05C12"/>
    <w:multiLevelType w:val="hybridMultilevel"/>
    <w:tmpl w:val="BA1E9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677B6A"/>
    <w:multiLevelType w:val="hybridMultilevel"/>
    <w:tmpl w:val="C22C9AFE"/>
    <w:lvl w:ilvl="0" w:tplc="9B94F584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5">
    <w:nsid w:val="7A6B1B93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A91576E"/>
    <w:multiLevelType w:val="hybridMultilevel"/>
    <w:tmpl w:val="9AE8314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A55F0A"/>
    <w:multiLevelType w:val="hybridMultilevel"/>
    <w:tmpl w:val="8C506C18"/>
    <w:lvl w:ilvl="0" w:tplc="8048E1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286152"/>
    <w:multiLevelType w:val="hybridMultilevel"/>
    <w:tmpl w:val="0146290C"/>
    <w:lvl w:ilvl="0" w:tplc="FA16ABF8">
      <w:start w:val="1"/>
      <w:numFmt w:val="bullet"/>
      <w:suff w:val="space"/>
      <w:lvlText w:val="−"/>
      <w:lvlJc w:val="left"/>
      <w:pPr>
        <w:ind w:left="0" w:firstLine="567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DDA729D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E555C00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7"/>
  </w:num>
  <w:num w:numId="3">
    <w:abstractNumId w:val="19"/>
  </w:num>
  <w:num w:numId="4">
    <w:abstractNumId w:val="30"/>
  </w:num>
  <w:num w:numId="5">
    <w:abstractNumId w:val="20"/>
  </w:num>
  <w:num w:numId="6">
    <w:abstractNumId w:val="11"/>
  </w:num>
  <w:num w:numId="7">
    <w:abstractNumId w:val="13"/>
  </w:num>
  <w:num w:numId="8">
    <w:abstractNumId w:val="28"/>
  </w:num>
  <w:num w:numId="9">
    <w:abstractNumId w:val="15"/>
  </w:num>
  <w:num w:numId="10">
    <w:abstractNumId w:val="6"/>
  </w:num>
  <w:num w:numId="11">
    <w:abstractNumId w:val="14"/>
  </w:num>
  <w:num w:numId="12">
    <w:abstractNumId w:val="12"/>
  </w:num>
  <w:num w:numId="13">
    <w:abstractNumId w:val="2"/>
  </w:num>
  <w:num w:numId="14">
    <w:abstractNumId w:val="31"/>
  </w:num>
  <w:num w:numId="15">
    <w:abstractNumId w:val="40"/>
  </w:num>
  <w:num w:numId="16">
    <w:abstractNumId w:val="22"/>
  </w:num>
  <w:num w:numId="17">
    <w:abstractNumId w:val="39"/>
  </w:num>
  <w:num w:numId="18">
    <w:abstractNumId w:val="21"/>
  </w:num>
  <w:num w:numId="19">
    <w:abstractNumId w:val="24"/>
  </w:num>
  <w:num w:numId="20">
    <w:abstractNumId w:val="33"/>
  </w:num>
  <w:num w:numId="21">
    <w:abstractNumId w:val="8"/>
  </w:num>
  <w:num w:numId="22">
    <w:abstractNumId w:val="36"/>
  </w:num>
  <w:num w:numId="23">
    <w:abstractNumId w:val="10"/>
  </w:num>
  <w:num w:numId="24">
    <w:abstractNumId w:val="23"/>
  </w:num>
  <w:num w:numId="25">
    <w:abstractNumId w:val="16"/>
  </w:num>
  <w:num w:numId="26">
    <w:abstractNumId w:val="27"/>
  </w:num>
  <w:num w:numId="27">
    <w:abstractNumId w:val="1"/>
  </w:num>
  <w:num w:numId="28">
    <w:abstractNumId w:val="3"/>
  </w:num>
  <w:num w:numId="29">
    <w:abstractNumId w:val="9"/>
  </w:num>
  <w:num w:numId="30">
    <w:abstractNumId w:val="18"/>
  </w:num>
  <w:num w:numId="31">
    <w:abstractNumId w:val="26"/>
  </w:num>
  <w:num w:numId="32">
    <w:abstractNumId w:val="17"/>
  </w:num>
  <w:num w:numId="33">
    <w:abstractNumId w:val="0"/>
  </w:num>
  <w:num w:numId="34">
    <w:abstractNumId w:val="5"/>
  </w:num>
  <w:num w:numId="35">
    <w:abstractNumId w:val="38"/>
  </w:num>
  <w:num w:numId="36">
    <w:abstractNumId w:val="35"/>
  </w:num>
  <w:num w:numId="37">
    <w:abstractNumId w:val="29"/>
  </w:num>
  <w:num w:numId="38">
    <w:abstractNumId w:val="25"/>
  </w:num>
  <w:num w:numId="39">
    <w:abstractNumId w:val="32"/>
  </w:num>
  <w:num w:numId="40">
    <w:abstractNumId w:val="4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1D2C"/>
    <w:rsid w:val="00010FC2"/>
    <w:rsid w:val="00011474"/>
    <w:rsid w:val="00011729"/>
    <w:rsid w:val="00013669"/>
    <w:rsid w:val="00013795"/>
    <w:rsid w:val="0001757E"/>
    <w:rsid w:val="0001778D"/>
    <w:rsid w:val="00025E51"/>
    <w:rsid w:val="000279D8"/>
    <w:rsid w:val="00034A8F"/>
    <w:rsid w:val="00054726"/>
    <w:rsid w:val="00060BC8"/>
    <w:rsid w:val="00062B1A"/>
    <w:rsid w:val="00065338"/>
    <w:rsid w:val="00065D13"/>
    <w:rsid w:val="00073013"/>
    <w:rsid w:val="00074903"/>
    <w:rsid w:val="0007589B"/>
    <w:rsid w:val="00093B81"/>
    <w:rsid w:val="00095E80"/>
    <w:rsid w:val="000A0CD1"/>
    <w:rsid w:val="000A77E3"/>
    <w:rsid w:val="000B0231"/>
    <w:rsid w:val="000B32F8"/>
    <w:rsid w:val="000C41C4"/>
    <w:rsid w:val="000D183D"/>
    <w:rsid w:val="000E29D1"/>
    <w:rsid w:val="000F1335"/>
    <w:rsid w:val="000F3B86"/>
    <w:rsid w:val="000F5B94"/>
    <w:rsid w:val="00102C97"/>
    <w:rsid w:val="00104669"/>
    <w:rsid w:val="001057AA"/>
    <w:rsid w:val="00121684"/>
    <w:rsid w:val="0012312C"/>
    <w:rsid w:val="0012613E"/>
    <w:rsid w:val="001277E2"/>
    <w:rsid w:val="00143EA3"/>
    <w:rsid w:val="00145D29"/>
    <w:rsid w:val="00151819"/>
    <w:rsid w:val="001573D6"/>
    <w:rsid w:val="0015749F"/>
    <w:rsid w:val="00166A47"/>
    <w:rsid w:val="001704A8"/>
    <w:rsid w:val="0017578F"/>
    <w:rsid w:val="001829B2"/>
    <w:rsid w:val="00194B6E"/>
    <w:rsid w:val="001A04DD"/>
    <w:rsid w:val="001B4089"/>
    <w:rsid w:val="001C44C7"/>
    <w:rsid w:val="001C55C7"/>
    <w:rsid w:val="001D34AB"/>
    <w:rsid w:val="001D3542"/>
    <w:rsid w:val="001D370B"/>
    <w:rsid w:val="001E171F"/>
    <w:rsid w:val="001E78E4"/>
    <w:rsid w:val="001F13BB"/>
    <w:rsid w:val="001F2CC1"/>
    <w:rsid w:val="001F5258"/>
    <w:rsid w:val="001F5949"/>
    <w:rsid w:val="00201EF2"/>
    <w:rsid w:val="002146AE"/>
    <w:rsid w:val="00220656"/>
    <w:rsid w:val="002262DA"/>
    <w:rsid w:val="00227876"/>
    <w:rsid w:val="00227A21"/>
    <w:rsid w:val="00233E94"/>
    <w:rsid w:val="00233F25"/>
    <w:rsid w:val="00242207"/>
    <w:rsid w:val="00242433"/>
    <w:rsid w:val="0024621C"/>
    <w:rsid w:val="00246AB9"/>
    <w:rsid w:val="0025724B"/>
    <w:rsid w:val="0026041D"/>
    <w:rsid w:val="00261E17"/>
    <w:rsid w:val="00262780"/>
    <w:rsid w:val="00265407"/>
    <w:rsid w:val="002656E9"/>
    <w:rsid w:val="002707F8"/>
    <w:rsid w:val="00274FBC"/>
    <w:rsid w:val="00285FCC"/>
    <w:rsid w:val="00295F6E"/>
    <w:rsid w:val="002A2587"/>
    <w:rsid w:val="002A6135"/>
    <w:rsid w:val="002A6682"/>
    <w:rsid w:val="002A75DA"/>
    <w:rsid w:val="002B5F50"/>
    <w:rsid w:val="002C43CC"/>
    <w:rsid w:val="002D6A48"/>
    <w:rsid w:val="002E43D0"/>
    <w:rsid w:val="002E6195"/>
    <w:rsid w:val="002F4312"/>
    <w:rsid w:val="00302EA4"/>
    <w:rsid w:val="003112D8"/>
    <w:rsid w:val="0032294A"/>
    <w:rsid w:val="00324E28"/>
    <w:rsid w:val="00325ED9"/>
    <w:rsid w:val="00327A2D"/>
    <w:rsid w:val="003316B2"/>
    <w:rsid w:val="00335DDA"/>
    <w:rsid w:val="00350C32"/>
    <w:rsid w:val="0035534F"/>
    <w:rsid w:val="00356317"/>
    <w:rsid w:val="0035751D"/>
    <w:rsid w:val="00357A15"/>
    <w:rsid w:val="00357A1B"/>
    <w:rsid w:val="00370705"/>
    <w:rsid w:val="00390ABC"/>
    <w:rsid w:val="00390C2B"/>
    <w:rsid w:val="003928E8"/>
    <w:rsid w:val="0039428F"/>
    <w:rsid w:val="00396858"/>
    <w:rsid w:val="003A0075"/>
    <w:rsid w:val="003A139F"/>
    <w:rsid w:val="003A4DEB"/>
    <w:rsid w:val="003A56FA"/>
    <w:rsid w:val="003B1BBA"/>
    <w:rsid w:val="003C0CA4"/>
    <w:rsid w:val="003C2B98"/>
    <w:rsid w:val="003C5191"/>
    <w:rsid w:val="003D0699"/>
    <w:rsid w:val="003E08A7"/>
    <w:rsid w:val="003E2A3D"/>
    <w:rsid w:val="003E6FCD"/>
    <w:rsid w:val="003F26C4"/>
    <w:rsid w:val="003F6F1E"/>
    <w:rsid w:val="003F7D35"/>
    <w:rsid w:val="00404BB8"/>
    <w:rsid w:val="004063CD"/>
    <w:rsid w:val="00406A7D"/>
    <w:rsid w:val="00412962"/>
    <w:rsid w:val="0041322C"/>
    <w:rsid w:val="004201C5"/>
    <w:rsid w:val="00431F51"/>
    <w:rsid w:val="0043238E"/>
    <w:rsid w:val="004545EE"/>
    <w:rsid w:val="00455D6D"/>
    <w:rsid w:val="004570B5"/>
    <w:rsid w:val="004825EF"/>
    <w:rsid w:val="00491369"/>
    <w:rsid w:val="0049719F"/>
    <w:rsid w:val="004A2574"/>
    <w:rsid w:val="004A5D9C"/>
    <w:rsid w:val="004B2BAA"/>
    <w:rsid w:val="004B5034"/>
    <w:rsid w:val="004B50AE"/>
    <w:rsid w:val="004B6BC2"/>
    <w:rsid w:val="004C4C71"/>
    <w:rsid w:val="004C57BD"/>
    <w:rsid w:val="004C6C2C"/>
    <w:rsid w:val="004C76D4"/>
    <w:rsid w:val="004D446A"/>
    <w:rsid w:val="004E0DC5"/>
    <w:rsid w:val="004E2375"/>
    <w:rsid w:val="004F1131"/>
    <w:rsid w:val="004F1DF5"/>
    <w:rsid w:val="004F2616"/>
    <w:rsid w:val="005068AE"/>
    <w:rsid w:val="00516FEF"/>
    <w:rsid w:val="00517787"/>
    <w:rsid w:val="00521360"/>
    <w:rsid w:val="00526A51"/>
    <w:rsid w:val="005330A8"/>
    <w:rsid w:val="00534B7D"/>
    <w:rsid w:val="005427EB"/>
    <w:rsid w:val="00544B5E"/>
    <w:rsid w:val="0054709A"/>
    <w:rsid w:val="0055555A"/>
    <w:rsid w:val="005656C7"/>
    <w:rsid w:val="00571BC0"/>
    <w:rsid w:val="00582977"/>
    <w:rsid w:val="005854A8"/>
    <w:rsid w:val="005868EB"/>
    <w:rsid w:val="00587ADD"/>
    <w:rsid w:val="005914CD"/>
    <w:rsid w:val="00595497"/>
    <w:rsid w:val="005A450F"/>
    <w:rsid w:val="005A515C"/>
    <w:rsid w:val="005B1B60"/>
    <w:rsid w:val="005B2DDD"/>
    <w:rsid w:val="005C17C0"/>
    <w:rsid w:val="005C4ADA"/>
    <w:rsid w:val="005C4EC3"/>
    <w:rsid w:val="005E7713"/>
    <w:rsid w:val="005F1035"/>
    <w:rsid w:val="0060139B"/>
    <w:rsid w:val="006022ED"/>
    <w:rsid w:val="006073AF"/>
    <w:rsid w:val="00611176"/>
    <w:rsid w:val="00615BD3"/>
    <w:rsid w:val="00623123"/>
    <w:rsid w:val="00625699"/>
    <w:rsid w:val="00652CCA"/>
    <w:rsid w:val="00657417"/>
    <w:rsid w:val="00663737"/>
    <w:rsid w:val="0066609A"/>
    <w:rsid w:val="00670255"/>
    <w:rsid w:val="0067137A"/>
    <w:rsid w:val="00676F00"/>
    <w:rsid w:val="00681519"/>
    <w:rsid w:val="006863D6"/>
    <w:rsid w:val="00695D96"/>
    <w:rsid w:val="00695F7D"/>
    <w:rsid w:val="00696BCB"/>
    <w:rsid w:val="006A0606"/>
    <w:rsid w:val="006A2D39"/>
    <w:rsid w:val="006A6137"/>
    <w:rsid w:val="006B664C"/>
    <w:rsid w:val="006C75F1"/>
    <w:rsid w:val="006D3C63"/>
    <w:rsid w:val="006D4467"/>
    <w:rsid w:val="006D450D"/>
    <w:rsid w:val="006D4A79"/>
    <w:rsid w:val="006D79A7"/>
    <w:rsid w:val="006E2AE2"/>
    <w:rsid w:val="006F3D65"/>
    <w:rsid w:val="0070282F"/>
    <w:rsid w:val="00703DD2"/>
    <w:rsid w:val="007045ED"/>
    <w:rsid w:val="00706ECC"/>
    <w:rsid w:val="00707121"/>
    <w:rsid w:val="00711DCF"/>
    <w:rsid w:val="007125C2"/>
    <w:rsid w:val="00713492"/>
    <w:rsid w:val="00716337"/>
    <w:rsid w:val="00717651"/>
    <w:rsid w:val="00717D77"/>
    <w:rsid w:val="0072080D"/>
    <w:rsid w:val="00725B15"/>
    <w:rsid w:val="007303C4"/>
    <w:rsid w:val="007309AE"/>
    <w:rsid w:val="00737387"/>
    <w:rsid w:val="00744ED9"/>
    <w:rsid w:val="00745EFF"/>
    <w:rsid w:val="00764C9A"/>
    <w:rsid w:val="00767556"/>
    <w:rsid w:val="00770D7E"/>
    <w:rsid w:val="00771903"/>
    <w:rsid w:val="0077612B"/>
    <w:rsid w:val="00780388"/>
    <w:rsid w:val="007879EF"/>
    <w:rsid w:val="007A3995"/>
    <w:rsid w:val="007B3037"/>
    <w:rsid w:val="007B323E"/>
    <w:rsid w:val="007C7040"/>
    <w:rsid w:val="007D09EE"/>
    <w:rsid w:val="007E3A64"/>
    <w:rsid w:val="007F0397"/>
    <w:rsid w:val="007F082C"/>
    <w:rsid w:val="007F12FB"/>
    <w:rsid w:val="007F278D"/>
    <w:rsid w:val="00803817"/>
    <w:rsid w:val="00807CDE"/>
    <w:rsid w:val="00810242"/>
    <w:rsid w:val="0081446F"/>
    <w:rsid w:val="00825116"/>
    <w:rsid w:val="00831AF1"/>
    <w:rsid w:val="00831C42"/>
    <w:rsid w:val="0083321D"/>
    <w:rsid w:val="0084631E"/>
    <w:rsid w:val="00846E42"/>
    <w:rsid w:val="0085519B"/>
    <w:rsid w:val="008628EC"/>
    <w:rsid w:val="00863BF2"/>
    <w:rsid w:val="00867BAE"/>
    <w:rsid w:val="00873348"/>
    <w:rsid w:val="00874805"/>
    <w:rsid w:val="00886D7E"/>
    <w:rsid w:val="00887EF2"/>
    <w:rsid w:val="008A411B"/>
    <w:rsid w:val="008A4A5D"/>
    <w:rsid w:val="008B2398"/>
    <w:rsid w:val="008B6297"/>
    <w:rsid w:val="008C0418"/>
    <w:rsid w:val="008C5671"/>
    <w:rsid w:val="008D0996"/>
    <w:rsid w:val="008D26C1"/>
    <w:rsid w:val="008D2799"/>
    <w:rsid w:val="008D3FD1"/>
    <w:rsid w:val="008D7CC9"/>
    <w:rsid w:val="008D7E54"/>
    <w:rsid w:val="008E0FD6"/>
    <w:rsid w:val="008F27E4"/>
    <w:rsid w:val="008F6A30"/>
    <w:rsid w:val="00903715"/>
    <w:rsid w:val="00914F17"/>
    <w:rsid w:val="00915026"/>
    <w:rsid w:val="0091730D"/>
    <w:rsid w:val="00920919"/>
    <w:rsid w:val="0092093A"/>
    <w:rsid w:val="00926CA4"/>
    <w:rsid w:val="009322F7"/>
    <w:rsid w:val="00946360"/>
    <w:rsid w:val="009472D8"/>
    <w:rsid w:val="0094783C"/>
    <w:rsid w:val="00950E98"/>
    <w:rsid w:val="009537D2"/>
    <w:rsid w:val="00956A66"/>
    <w:rsid w:val="00961D04"/>
    <w:rsid w:val="009625FE"/>
    <w:rsid w:val="009674B8"/>
    <w:rsid w:val="0097611E"/>
    <w:rsid w:val="00983E94"/>
    <w:rsid w:val="009842E6"/>
    <w:rsid w:val="00985B14"/>
    <w:rsid w:val="00996594"/>
    <w:rsid w:val="009A4397"/>
    <w:rsid w:val="009A515A"/>
    <w:rsid w:val="009A6873"/>
    <w:rsid w:val="009A7A4C"/>
    <w:rsid w:val="009B1D05"/>
    <w:rsid w:val="009B7D68"/>
    <w:rsid w:val="009B7ED2"/>
    <w:rsid w:val="009C02BF"/>
    <w:rsid w:val="009C20B1"/>
    <w:rsid w:val="009C51D4"/>
    <w:rsid w:val="009E0FA6"/>
    <w:rsid w:val="009E1EB9"/>
    <w:rsid w:val="009F21BE"/>
    <w:rsid w:val="00A07486"/>
    <w:rsid w:val="00A10D25"/>
    <w:rsid w:val="00A150F5"/>
    <w:rsid w:val="00A21799"/>
    <w:rsid w:val="00A34D51"/>
    <w:rsid w:val="00A36673"/>
    <w:rsid w:val="00A50217"/>
    <w:rsid w:val="00A80A80"/>
    <w:rsid w:val="00A81B2C"/>
    <w:rsid w:val="00A8761D"/>
    <w:rsid w:val="00A922F7"/>
    <w:rsid w:val="00AA4E0B"/>
    <w:rsid w:val="00AB7215"/>
    <w:rsid w:val="00AC6C2F"/>
    <w:rsid w:val="00AC6F2B"/>
    <w:rsid w:val="00AE4175"/>
    <w:rsid w:val="00AF0225"/>
    <w:rsid w:val="00AF4ADC"/>
    <w:rsid w:val="00AF6014"/>
    <w:rsid w:val="00B059A3"/>
    <w:rsid w:val="00B06BE7"/>
    <w:rsid w:val="00B0790A"/>
    <w:rsid w:val="00B14126"/>
    <w:rsid w:val="00B26CE0"/>
    <w:rsid w:val="00B34477"/>
    <w:rsid w:val="00B34EAA"/>
    <w:rsid w:val="00B354ED"/>
    <w:rsid w:val="00B44A2A"/>
    <w:rsid w:val="00B46C3A"/>
    <w:rsid w:val="00B60144"/>
    <w:rsid w:val="00B6430C"/>
    <w:rsid w:val="00B64FD6"/>
    <w:rsid w:val="00B653D8"/>
    <w:rsid w:val="00B657E5"/>
    <w:rsid w:val="00B7493D"/>
    <w:rsid w:val="00B75087"/>
    <w:rsid w:val="00B77468"/>
    <w:rsid w:val="00B85D5E"/>
    <w:rsid w:val="00B9335D"/>
    <w:rsid w:val="00B94FF5"/>
    <w:rsid w:val="00B964C3"/>
    <w:rsid w:val="00BA1F4E"/>
    <w:rsid w:val="00BA7305"/>
    <w:rsid w:val="00BB0D0E"/>
    <w:rsid w:val="00BB503C"/>
    <w:rsid w:val="00BB67E0"/>
    <w:rsid w:val="00BC2322"/>
    <w:rsid w:val="00BE1E18"/>
    <w:rsid w:val="00BE5103"/>
    <w:rsid w:val="00BE5A9E"/>
    <w:rsid w:val="00BF2183"/>
    <w:rsid w:val="00BF3D2F"/>
    <w:rsid w:val="00BF45EB"/>
    <w:rsid w:val="00C00222"/>
    <w:rsid w:val="00C071A7"/>
    <w:rsid w:val="00C111C0"/>
    <w:rsid w:val="00C12815"/>
    <w:rsid w:val="00C15D56"/>
    <w:rsid w:val="00C16515"/>
    <w:rsid w:val="00C2476C"/>
    <w:rsid w:val="00C25FBB"/>
    <w:rsid w:val="00C261FB"/>
    <w:rsid w:val="00C35955"/>
    <w:rsid w:val="00C42ABF"/>
    <w:rsid w:val="00C443A9"/>
    <w:rsid w:val="00C526C6"/>
    <w:rsid w:val="00C60E11"/>
    <w:rsid w:val="00C628C0"/>
    <w:rsid w:val="00C64FA4"/>
    <w:rsid w:val="00C73887"/>
    <w:rsid w:val="00C74C70"/>
    <w:rsid w:val="00C8048A"/>
    <w:rsid w:val="00C94839"/>
    <w:rsid w:val="00C95798"/>
    <w:rsid w:val="00CA6860"/>
    <w:rsid w:val="00CB1423"/>
    <w:rsid w:val="00CB378B"/>
    <w:rsid w:val="00CB4AEE"/>
    <w:rsid w:val="00CC0D93"/>
    <w:rsid w:val="00CE0C30"/>
    <w:rsid w:val="00D02FDA"/>
    <w:rsid w:val="00D053D5"/>
    <w:rsid w:val="00D06D71"/>
    <w:rsid w:val="00D113D0"/>
    <w:rsid w:val="00D20A79"/>
    <w:rsid w:val="00D20ADB"/>
    <w:rsid w:val="00D30987"/>
    <w:rsid w:val="00D33CF6"/>
    <w:rsid w:val="00D3727B"/>
    <w:rsid w:val="00D50645"/>
    <w:rsid w:val="00D510A7"/>
    <w:rsid w:val="00D521BD"/>
    <w:rsid w:val="00D67DDA"/>
    <w:rsid w:val="00D716EC"/>
    <w:rsid w:val="00D71FC8"/>
    <w:rsid w:val="00D733A5"/>
    <w:rsid w:val="00D939F3"/>
    <w:rsid w:val="00DA0CF1"/>
    <w:rsid w:val="00DA4848"/>
    <w:rsid w:val="00DA6E35"/>
    <w:rsid w:val="00DB20F3"/>
    <w:rsid w:val="00DC164A"/>
    <w:rsid w:val="00DC3052"/>
    <w:rsid w:val="00DD0D71"/>
    <w:rsid w:val="00DD1E03"/>
    <w:rsid w:val="00E02AB2"/>
    <w:rsid w:val="00E04B71"/>
    <w:rsid w:val="00E07CD2"/>
    <w:rsid w:val="00E124E7"/>
    <w:rsid w:val="00E1729C"/>
    <w:rsid w:val="00E243AE"/>
    <w:rsid w:val="00E3121A"/>
    <w:rsid w:val="00E37450"/>
    <w:rsid w:val="00E41259"/>
    <w:rsid w:val="00E4458F"/>
    <w:rsid w:val="00E46897"/>
    <w:rsid w:val="00E53C82"/>
    <w:rsid w:val="00E6686E"/>
    <w:rsid w:val="00E668C3"/>
    <w:rsid w:val="00E83ADE"/>
    <w:rsid w:val="00E9277B"/>
    <w:rsid w:val="00E9500A"/>
    <w:rsid w:val="00EA0074"/>
    <w:rsid w:val="00EA1AF2"/>
    <w:rsid w:val="00EA21A3"/>
    <w:rsid w:val="00EA55A1"/>
    <w:rsid w:val="00EA6E6A"/>
    <w:rsid w:val="00EB11FB"/>
    <w:rsid w:val="00EC14B1"/>
    <w:rsid w:val="00EC75F2"/>
    <w:rsid w:val="00ED1873"/>
    <w:rsid w:val="00ED53F6"/>
    <w:rsid w:val="00EF04AA"/>
    <w:rsid w:val="00EF6A9C"/>
    <w:rsid w:val="00F02096"/>
    <w:rsid w:val="00F05BBF"/>
    <w:rsid w:val="00F07477"/>
    <w:rsid w:val="00F10F27"/>
    <w:rsid w:val="00F26378"/>
    <w:rsid w:val="00F32D87"/>
    <w:rsid w:val="00F46827"/>
    <w:rsid w:val="00F50A2E"/>
    <w:rsid w:val="00F64EAF"/>
    <w:rsid w:val="00F745E7"/>
    <w:rsid w:val="00F80B3A"/>
    <w:rsid w:val="00F80F31"/>
    <w:rsid w:val="00F91344"/>
    <w:rsid w:val="00F95438"/>
    <w:rsid w:val="00FA6EF0"/>
    <w:rsid w:val="00FB3E21"/>
    <w:rsid w:val="00FB458C"/>
    <w:rsid w:val="00FB7297"/>
    <w:rsid w:val="00FC24C9"/>
    <w:rsid w:val="00FC5981"/>
    <w:rsid w:val="00FC7593"/>
    <w:rsid w:val="00FC7E0F"/>
    <w:rsid w:val="00FD260F"/>
    <w:rsid w:val="00FD5001"/>
    <w:rsid w:val="00FF5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369"/>
    <w:rPr>
      <w:sz w:val="24"/>
      <w:szCs w:val="24"/>
    </w:rPr>
  </w:style>
  <w:style w:type="paragraph" w:styleId="1">
    <w:name w:val="heading 1"/>
    <w:basedOn w:val="a"/>
    <w:next w:val="a"/>
    <w:qFormat/>
    <w:rsid w:val="00615B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49136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">
    <w:name w:val="Body Text Indent 3"/>
    <w:basedOn w:val="a"/>
    <w:rsid w:val="00B44A2A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rsid w:val="00B44A2A"/>
    <w:pPr>
      <w:spacing w:after="120" w:line="480" w:lineRule="auto"/>
    </w:pPr>
    <w:rPr>
      <w:sz w:val="20"/>
      <w:szCs w:val="20"/>
    </w:rPr>
  </w:style>
  <w:style w:type="paragraph" w:customStyle="1" w:styleId="11">
    <w:name w:val="Обычный1"/>
    <w:rsid w:val="00B44A2A"/>
    <w:pPr>
      <w:widowControl w:val="0"/>
    </w:pPr>
  </w:style>
  <w:style w:type="paragraph" w:customStyle="1" w:styleId="12">
    <w:name w:val="Ñòèëü1"/>
    <w:basedOn w:val="a"/>
    <w:rsid w:val="00B44A2A"/>
    <w:rPr>
      <w:rFonts w:ascii="Arial" w:hAnsi="Arial" w:cs="Arial"/>
      <w:sz w:val="28"/>
      <w:szCs w:val="28"/>
    </w:rPr>
  </w:style>
  <w:style w:type="paragraph" w:customStyle="1" w:styleId="13">
    <w:name w:val="Обычный1 Знак Знак"/>
    <w:rsid w:val="00B44A2A"/>
    <w:pPr>
      <w:widowControl w:val="0"/>
    </w:pPr>
    <w:rPr>
      <w:sz w:val="24"/>
      <w:szCs w:val="24"/>
    </w:rPr>
  </w:style>
  <w:style w:type="paragraph" w:customStyle="1" w:styleId="a3">
    <w:name w:val="Знак Знак"/>
    <w:basedOn w:val="a"/>
    <w:rsid w:val="00615B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 Знак Знак Знак Знак Знак"/>
    <w:basedOn w:val="a"/>
    <w:rsid w:val="007B303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D506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5724B"/>
    <w:rPr>
      <w:sz w:val="24"/>
      <w:szCs w:val="24"/>
    </w:rPr>
  </w:style>
  <w:style w:type="character" w:styleId="a6">
    <w:name w:val="page number"/>
    <w:basedOn w:val="a0"/>
    <w:rsid w:val="00D50645"/>
  </w:style>
  <w:style w:type="paragraph" w:customStyle="1" w:styleId="15">
    <w:name w:val="1 Знак Знак Знак Знак"/>
    <w:basedOn w:val="a"/>
    <w:rsid w:val="008B239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ED53F6"/>
    <w:pPr>
      <w:spacing w:after="120"/>
    </w:pPr>
  </w:style>
  <w:style w:type="character" w:customStyle="1" w:styleId="a8">
    <w:name w:val="Основной текст Знак"/>
    <w:basedOn w:val="a0"/>
    <w:link w:val="a7"/>
    <w:rsid w:val="00ED53F6"/>
    <w:rPr>
      <w:sz w:val="24"/>
      <w:szCs w:val="24"/>
    </w:rPr>
  </w:style>
  <w:style w:type="paragraph" w:customStyle="1" w:styleId="e9">
    <w:name w:val="ОбычныЏe9"/>
    <w:rsid w:val="00ED53F6"/>
    <w:pPr>
      <w:widowControl w:val="0"/>
      <w:autoSpaceDE w:val="0"/>
      <w:autoSpaceDN w:val="0"/>
    </w:pPr>
  </w:style>
  <w:style w:type="paragraph" w:customStyle="1" w:styleId="110">
    <w:name w:val="1 Знак Знак Знак1 Знак"/>
    <w:basedOn w:val="a"/>
    <w:rsid w:val="00ED53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6">
    <w:name w:val="1 Знак Знак Знак"/>
    <w:basedOn w:val="a"/>
    <w:rsid w:val="00ED53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9">
    <w:name w:val="Strong"/>
    <w:basedOn w:val="a0"/>
    <w:uiPriority w:val="22"/>
    <w:qFormat/>
    <w:rsid w:val="00ED53F6"/>
    <w:rPr>
      <w:b/>
      <w:bCs/>
    </w:rPr>
  </w:style>
  <w:style w:type="paragraph" w:customStyle="1" w:styleId="17">
    <w:name w:val="1"/>
    <w:basedOn w:val="a"/>
    <w:rsid w:val="00ED53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ED53F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D53F6"/>
    <w:rPr>
      <w:sz w:val="24"/>
      <w:szCs w:val="24"/>
    </w:rPr>
  </w:style>
  <w:style w:type="character" w:styleId="ac">
    <w:name w:val="Hyperlink"/>
    <w:basedOn w:val="a0"/>
    <w:rsid w:val="00ED53F6"/>
    <w:rPr>
      <w:color w:val="0000FF"/>
      <w:u w:val="single"/>
    </w:rPr>
  </w:style>
  <w:style w:type="paragraph" w:customStyle="1" w:styleId="ad">
    <w:name w:val="Знак"/>
    <w:basedOn w:val="a"/>
    <w:rsid w:val="00ED53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ED53F6"/>
    <w:pPr>
      <w:widowControl w:val="0"/>
    </w:pPr>
    <w:rPr>
      <w:snapToGrid w:val="0"/>
      <w:color w:val="000000"/>
      <w:sz w:val="28"/>
    </w:rPr>
  </w:style>
  <w:style w:type="table" w:styleId="ae">
    <w:name w:val="Table Grid"/>
    <w:basedOn w:val="a1"/>
    <w:uiPriority w:val="59"/>
    <w:rsid w:val="00ED5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Название Знак"/>
    <w:link w:val="af0"/>
    <w:locked/>
    <w:rsid w:val="00ED53F6"/>
    <w:rPr>
      <w:b/>
      <w:bCs/>
      <w:sz w:val="24"/>
      <w:szCs w:val="24"/>
    </w:rPr>
  </w:style>
  <w:style w:type="paragraph" w:styleId="af0">
    <w:name w:val="Title"/>
    <w:basedOn w:val="a"/>
    <w:link w:val="af"/>
    <w:qFormat/>
    <w:rsid w:val="00ED53F6"/>
    <w:pPr>
      <w:jc w:val="center"/>
    </w:pPr>
    <w:rPr>
      <w:b/>
      <w:bCs/>
    </w:rPr>
  </w:style>
  <w:style w:type="character" w:customStyle="1" w:styleId="18">
    <w:name w:val="Название Знак1"/>
    <w:basedOn w:val="a0"/>
    <w:rsid w:val="00ED53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No Spacing"/>
    <w:link w:val="af2"/>
    <w:uiPriority w:val="99"/>
    <w:qFormat/>
    <w:rsid w:val="00ED53F6"/>
    <w:rPr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rsid w:val="004F2616"/>
    <w:rPr>
      <w:sz w:val="24"/>
      <w:szCs w:val="24"/>
    </w:rPr>
  </w:style>
  <w:style w:type="paragraph" w:styleId="af3">
    <w:name w:val="Plain Text"/>
    <w:basedOn w:val="a"/>
    <w:link w:val="af4"/>
    <w:rsid w:val="00ED53F6"/>
    <w:rPr>
      <w:rFonts w:ascii="Courier New" w:eastAsia="Batang" w:hAnsi="Courier New"/>
      <w:sz w:val="20"/>
      <w:szCs w:val="20"/>
      <w:lang w:eastAsia="ko-KR"/>
    </w:rPr>
  </w:style>
  <w:style w:type="character" w:customStyle="1" w:styleId="af4">
    <w:name w:val="Текст Знак"/>
    <w:basedOn w:val="a0"/>
    <w:link w:val="af3"/>
    <w:rsid w:val="00ED53F6"/>
    <w:rPr>
      <w:rFonts w:ascii="Courier New" w:eastAsia="Batang" w:hAnsi="Courier New"/>
      <w:lang w:eastAsia="ko-KR"/>
    </w:rPr>
  </w:style>
  <w:style w:type="paragraph" w:customStyle="1" w:styleId="ConsPlusNormal">
    <w:name w:val="ConsPlusNormal"/>
    <w:rsid w:val="00ED53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aliases w:val="Варианты ответов,Абзац списка11"/>
    <w:basedOn w:val="a"/>
    <w:link w:val="af6"/>
    <w:uiPriority w:val="34"/>
    <w:qFormat/>
    <w:rsid w:val="00ED5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aliases w:val="Варианты ответов Знак,Абзац списка11 Знак"/>
    <w:link w:val="af5"/>
    <w:uiPriority w:val="34"/>
    <w:locked/>
    <w:rsid w:val="00ED53F6"/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ED53F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D53F6"/>
    <w:rPr>
      <w:sz w:val="24"/>
      <w:szCs w:val="24"/>
    </w:rPr>
  </w:style>
  <w:style w:type="paragraph" w:customStyle="1" w:styleId="ConsPlusTitle">
    <w:name w:val="ConsPlusTitle"/>
    <w:rsid w:val="00ED53F6"/>
    <w:pPr>
      <w:snapToGrid w:val="0"/>
    </w:pPr>
    <w:rPr>
      <w:rFonts w:ascii="Arial" w:hAnsi="Arial" w:cs="Arial"/>
      <w:b/>
      <w:bCs/>
    </w:rPr>
  </w:style>
  <w:style w:type="paragraph" w:customStyle="1" w:styleId="19">
    <w:name w:val="Абзац списка1"/>
    <w:basedOn w:val="a"/>
    <w:link w:val="ListParagraphChar"/>
    <w:rsid w:val="00ED53F6"/>
    <w:pPr>
      <w:ind w:left="720"/>
    </w:pPr>
    <w:rPr>
      <w:rFonts w:eastAsia="SimSun"/>
      <w:lang w:eastAsia="zh-CN"/>
    </w:rPr>
  </w:style>
  <w:style w:type="character" w:customStyle="1" w:styleId="ListParagraphChar">
    <w:name w:val="List Paragraph Char"/>
    <w:link w:val="19"/>
    <w:locked/>
    <w:rsid w:val="00ED53F6"/>
    <w:rPr>
      <w:rFonts w:eastAsia="SimSun"/>
      <w:sz w:val="24"/>
      <w:szCs w:val="24"/>
      <w:lang w:eastAsia="zh-CN"/>
    </w:rPr>
  </w:style>
  <w:style w:type="paragraph" w:customStyle="1" w:styleId="Report">
    <w:name w:val="Report"/>
    <w:basedOn w:val="a"/>
    <w:rsid w:val="00ED53F6"/>
    <w:pPr>
      <w:spacing w:line="360" w:lineRule="auto"/>
      <w:ind w:firstLine="567"/>
      <w:jc w:val="both"/>
    </w:pPr>
    <w:rPr>
      <w:szCs w:val="20"/>
    </w:rPr>
  </w:style>
  <w:style w:type="paragraph" w:styleId="af7">
    <w:name w:val="Normal (Web)"/>
    <w:basedOn w:val="a"/>
    <w:link w:val="af8"/>
    <w:uiPriority w:val="99"/>
    <w:unhideWhenUsed/>
    <w:qFormat/>
    <w:rsid w:val="00ED53F6"/>
    <w:pPr>
      <w:spacing w:before="100" w:beforeAutospacing="1" w:after="100" w:afterAutospacing="1"/>
    </w:pPr>
  </w:style>
  <w:style w:type="paragraph" w:customStyle="1" w:styleId="p23">
    <w:name w:val="p23"/>
    <w:basedOn w:val="a"/>
    <w:rsid w:val="00ED53F6"/>
    <w:pPr>
      <w:spacing w:before="100" w:beforeAutospacing="1" w:after="100" w:afterAutospacing="1"/>
    </w:pPr>
  </w:style>
  <w:style w:type="character" w:styleId="af9">
    <w:name w:val="Emphasis"/>
    <w:basedOn w:val="a0"/>
    <w:uiPriority w:val="20"/>
    <w:qFormat/>
    <w:rsid w:val="00ED53F6"/>
    <w:rPr>
      <w:i/>
      <w:iCs/>
    </w:rPr>
  </w:style>
  <w:style w:type="paragraph" w:styleId="afa">
    <w:name w:val="header"/>
    <w:basedOn w:val="a"/>
    <w:link w:val="afb"/>
    <w:rsid w:val="00BB503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BB503C"/>
    <w:rPr>
      <w:sz w:val="24"/>
      <w:szCs w:val="24"/>
    </w:rPr>
  </w:style>
  <w:style w:type="paragraph" w:styleId="afc">
    <w:name w:val="Balloon Text"/>
    <w:basedOn w:val="a"/>
    <w:link w:val="afd"/>
    <w:rsid w:val="001C55C7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1C55C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10D25"/>
    <w:pPr>
      <w:spacing w:before="100" w:beforeAutospacing="1" w:after="100" w:afterAutospacing="1"/>
    </w:pPr>
  </w:style>
  <w:style w:type="character" w:customStyle="1" w:styleId="idea">
    <w:name w:val="idea"/>
    <w:basedOn w:val="a0"/>
    <w:rsid w:val="004F2616"/>
  </w:style>
  <w:style w:type="character" w:customStyle="1" w:styleId="af8">
    <w:name w:val="Обычный (веб) Знак"/>
    <w:link w:val="af7"/>
    <w:uiPriority w:val="99"/>
    <w:locked/>
    <w:rsid w:val="001E171F"/>
    <w:rPr>
      <w:sz w:val="24"/>
      <w:szCs w:val="24"/>
    </w:rPr>
  </w:style>
  <w:style w:type="character" w:styleId="afe">
    <w:name w:val="FollowedHyperlink"/>
    <w:basedOn w:val="a0"/>
    <w:uiPriority w:val="99"/>
    <w:unhideWhenUsed/>
    <w:rsid w:val="009A6873"/>
    <w:rPr>
      <w:color w:val="954F72"/>
      <w:u w:val="single"/>
    </w:rPr>
  </w:style>
  <w:style w:type="paragraph" w:customStyle="1" w:styleId="xl66">
    <w:name w:val="xl66"/>
    <w:basedOn w:val="a"/>
    <w:rsid w:val="009A6873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9A6873"/>
    <w:pPr>
      <w:spacing w:before="100" w:beforeAutospacing="1" w:after="100" w:afterAutospacing="1"/>
    </w:pPr>
    <w:rPr>
      <w:sz w:val="12"/>
      <w:szCs w:val="12"/>
    </w:rPr>
  </w:style>
  <w:style w:type="paragraph" w:customStyle="1" w:styleId="xl68">
    <w:name w:val="xl68"/>
    <w:basedOn w:val="a"/>
    <w:rsid w:val="009A68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69">
    <w:name w:val="xl69"/>
    <w:basedOn w:val="a"/>
    <w:rsid w:val="009A68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0">
    <w:name w:val="xl70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1">
    <w:name w:val="xl71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2">
    <w:name w:val="xl72"/>
    <w:basedOn w:val="a"/>
    <w:rsid w:val="009A68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3">
    <w:name w:val="xl73"/>
    <w:basedOn w:val="a"/>
    <w:rsid w:val="009A6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4">
    <w:name w:val="xl74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5">
    <w:name w:val="xl75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6">
    <w:name w:val="xl76"/>
    <w:basedOn w:val="a"/>
    <w:rsid w:val="009A6873"/>
    <w:pPr>
      <w:spacing w:before="100" w:beforeAutospacing="1" w:after="100" w:afterAutospacing="1"/>
    </w:pPr>
    <w:rPr>
      <w:sz w:val="13"/>
      <w:szCs w:val="13"/>
    </w:rPr>
  </w:style>
  <w:style w:type="paragraph" w:customStyle="1" w:styleId="xl77">
    <w:name w:val="xl77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78">
    <w:name w:val="xl78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79">
    <w:name w:val="xl79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80">
    <w:name w:val="xl80"/>
    <w:basedOn w:val="a"/>
    <w:rsid w:val="009A6873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81">
    <w:name w:val="xl81"/>
    <w:basedOn w:val="a"/>
    <w:rsid w:val="009A6873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3"/>
      <w:szCs w:val="13"/>
    </w:rPr>
  </w:style>
  <w:style w:type="paragraph" w:customStyle="1" w:styleId="xl82">
    <w:name w:val="xl82"/>
    <w:basedOn w:val="a"/>
    <w:rsid w:val="009A6873"/>
    <w:pPr>
      <w:pBdr>
        <w:top w:val="single" w:sz="4" w:space="0" w:color="auto"/>
        <w:left w:val="single" w:sz="4" w:space="11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83">
    <w:name w:val="xl83"/>
    <w:basedOn w:val="a"/>
    <w:rsid w:val="009A6873"/>
    <w:pPr>
      <w:spacing w:before="100" w:beforeAutospacing="1" w:after="100" w:afterAutospacing="1"/>
    </w:pPr>
  </w:style>
  <w:style w:type="paragraph" w:customStyle="1" w:styleId="xl84">
    <w:name w:val="xl84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5">
    <w:name w:val="xl85"/>
    <w:basedOn w:val="a"/>
    <w:rsid w:val="009A68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6">
    <w:name w:val="xl86"/>
    <w:basedOn w:val="a"/>
    <w:rsid w:val="009A68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7">
    <w:name w:val="xl87"/>
    <w:basedOn w:val="a"/>
    <w:rsid w:val="009A6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8">
    <w:name w:val="xl88"/>
    <w:basedOn w:val="a"/>
    <w:rsid w:val="009A6873"/>
    <w:pP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0">
    <w:name w:val="xl90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1">
    <w:name w:val="xl91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2">
    <w:name w:val="xl92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3">
    <w:name w:val="xl93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4">
    <w:name w:val="xl94"/>
    <w:basedOn w:val="a"/>
    <w:rsid w:val="009A6873"/>
    <w:pPr>
      <w:shd w:val="clear" w:color="000000" w:fill="C6E0B4"/>
      <w:spacing w:before="100" w:beforeAutospacing="1" w:after="100" w:afterAutospacing="1"/>
    </w:pPr>
    <w:rPr>
      <w:sz w:val="14"/>
      <w:szCs w:val="14"/>
    </w:rPr>
  </w:style>
  <w:style w:type="paragraph" w:customStyle="1" w:styleId="xl95">
    <w:name w:val="xl95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A6873"/>
    <w:pPr>
      <w:shd w:val="clear" w:color="000000" w:fill="C6E0B4"/>
      <w:spacing w:before="100" w:beforeAutospacing="1" w:after="100" w:afterAutospacing="1"/>
    </w:pPr>
  </w:style>
  <w:style w:type="paragraph" w:customStyle="1" w:styleId="xl100">
    <w:name w:val="xl100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02">
    <w:name w:val="xl102"/>
    <w:basedOn w:val="a"/>
    <w:rsid w:val="009A68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03">
    <w:name w:val="xl103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04">
    <w:name w:val="xl104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05">
    <w:name w:val="xl105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106">
    <w:name w:val="xl106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107">
    <w:name w:val="xl107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108">
    <w:name w:val="xl108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09">
    <w:name w:val="xl109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3"/>
      <w:szCs w:val="13"/>
    </w:rPr>
  </w:style>
  <w:style w:type="paragraph" w:customStyle="1" w:styleId="xl110">
    <w:name w:val="xl110"/>
    <w:basedOn w:val="a"/>
    <w:rsid w:val="009A68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A6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A6873"/>
    <w:pPr>
      <w:spacing w:before="100" w:beforeAutospacing="1" w:after="100" w:afterAutospacing="1"/>
      <w:textAlignment w:val="center"/>
    </w:pPr>
    <w:rPr>
      <w:sz w:val="12"/>
      <w:szCs w:val="12"/>
    </w:rPr>
  </w:style>
  <w:style w:type="paragraph" w:styleId="aff">
    <w:name w:val="Subtitle"/>
    <w:basedOn w:val="a"/>
    <w:next w:val="a"/>
    <w:link w:val="aff0"/>
    <w:uiPriority w:val="11"/>
    <w:qFormat/>
    <w:rsid w:val="003C5191"/>
    <w:pPr>
      <w:keepNext/>
      <w:keepLines/>
      <w:numPr>
        <w:ilvl w:val="1"/>
      </w:numPr>
      <w:spacing w:before="120" w:after="120" w:line="360" w:lineRule="auto"/>
      <w:ind w:firstLine="567"/>
      <w:contextualSpacing/>
      <w:jc w:val="both"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f0">
    <w:name w:val="Подзаголовок Знак"/>
    <w:basedOn w:val="a0"/>
    <w:link w:val="aff"/>
    <w:uiPriority w:val="11"/>
    <w:rsid w:val="003C5191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369"/>
    <w:rPr>
      <w:sz w:val="24"/>
      <w:szCs w:val="24"/>
    </w:rPr>
  </w:style>
  <w:style w:type="paragraph" w:styleId="1">
    <w:name w:val="heading 1"/>
    <w:basedOn w:val="a"/>
    <w:next w:val="a"/>
    <w:qFormat/>
    <w:rsid w:val="00615B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49136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">
    <w:name w:val="Body Text Indent 3"/>
    <w:basedOn w:val="a"/>
    <w:rsid w:val="00B44A2A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rsid w:val="00B44A2A"/>
    <w:pPr>
      <w:spacing w:after="120" w:line="480" w:lineRule="auto"/>
    </w:pPr>
    <w:rPr>
      <w:sz w:val="20"/>
      <w:szCs w:val="20"/>
    </w:rPr>
  </w:style>
  <w:style w:type="paragraph" w:customStyle="1" w:styleId="11">
    <w:name w:val="Обычный1"/>
    <w:rsid w:val="00B44A2A"/>
    <w:pPr>
      <w:widowControl w:val="0"/>
    </w:pPr>
  </w:style>
  <w:style w:type="paragraph" w:customStyle="1" w:styleId="12">
    <w:name w:val="Ñòèëü1"/>
    <w:basedOn w:val="a"/>
    <w:rsid w:val="00B44A2A"/>
    <w:rPr>
      <w:rFonts w:ascii="Arial" w:hAnsi="Arial" w:cs="Arial"/>
      <w:sz w:val="28"/>
      <w:szCs w:val="28"/>
    </w:rPr>
  </w:style>
  <w:style w:type="paragraph" w:customStyle="1" w:styleId="13">
    <w:name w:val="Обычный1 Знак Знак"/>
    <w:rsid w:val="00B44A2A"/>
    <w:pPr>
      <w:widowControl w:val="0"/>
    </w:pPr>
    <w:rPr>
      <w:sz w:val="24"/>
      <w:szCs w:val="24"/>
    </w:rPr>
  </w:style>
  <w:style w:type="paragraph" w:customStyle="1" w:styleId="a3">
    <w:name w:val="Знак Знак"/>
    <w:basedOn w:val="a"/>
    <w:rsid w:val="00615B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 Знак Знак Знак Знак Знак"/>
    <w:basedOn w:val="a"/>
    <w:rsid w:val="007B303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footer"/>
    <w:basedOn w:val="a"/>
    <w:link w:val="a5"/>
    <w:uiPriority w:val="99"/>
    <w:rsid w:val="00D506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5724B"/>
    <w:rPr>
      <w:sz w:val="24"/>
      <w:szCs w:val="24"/>
    </w:rPr>
  </w:style>
  <w:style w:type="character" w:styleId="a6">
    <w:name w:val="page number"/>
    <w:basedOn w:val="a0"/>
    <w:rsid w:val="00D50645"/>
  </w:style>
  <w:style w:type="paragraph" w:customStyle="1" w:styleId="15">
    <w:name w:val="1 Знак Знак Знак Знак"/>
    <w:basedOn w:val="a"/>
    <w:rsid w:val="008B239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ED53F6"/>
    <w:pPr>
      <w:spacing w:after="120"/>
    </w:pPr>
  </w:style>
  <w:style w:type="character" w:customStyle="1" w:styleId="a8">
    <w:name w:val="Основной текст Знак"/>
    <w:basedOn w:val="a0"/>
    <w:link w:val="a7"/>
    <w:rsid w:val="00ED53F6"/>
    <w:rPr>
      <w:sz w:val="24"/>
      <w:szCs w:val="24"/>
    </w:rPr>
  </w:style>
  <w:style w:type="paragraph" w:customStyle="1" w:styleId="e9">
    <w:name w:val="ОбычныЏe9"/>
    <w:rsid w:val="00ED53F6"/>
    <w:pPr>
      <w:widowControl w:val="0"/>
      <w:autoSpaceDE w:val="0"/>
      <w:autoSpaceDN w:val="0"/>
    </w:pPr>
  </w:style>
  <w:style w:type="paragraph" w:customStyle="1" w:styleId="110">
    <w:name w:val="1 Знак Знак Знак1 Знак"/>
    <w:basedOn w:val="a"/>
    <w:rsid w:val="00ED53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6">
    <w:name w:val="1 Знак Знак Знак"/>
    <w:basedOn w:val="a"/>
    <w:rsid w:val="00ED53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9">
    <w:name w:val="Strong"/>
    <w:basedOn w:val="a0"/>
    <w:uiPriority w:val="22"/>
    <w:qFormat/>
    <w:rsid w:val="00ED53F6"/>
    <w:rPr>
      <w:b/>
      <w:bCs/>
    </w:rPr>
  </w:style>
  <w:style w:type="paragraph" w:customStyle="1" w:styleId="17">
    <w:name w:val="1"/>
    <w:basedOn w:val="a"/>
    <w:rsid w:val="00ED53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ED53F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D53F6"/>
    <w:rPr>
      <w:sz w:val="24"/>
      <w:szCs w:val="24"/>
    </w:rPr>
  </w:style>
  <w:style w:type="character" w:styleId="ac">
    <w:name w:val="Hyperlink"/>
    <w:basedOn w:val="a0"/>
    <w:rsid w:val="00ED53F6"/>
    <w:rPr>
      <w:color w:val="0000FF"/>
      <w:u w:val="single"/>
    </w:rPr>
  </w:style>
  <w:style w:type="paragraph" w:customStyle="1" w:styleId="ad">
    <w:name w:val="Знак"/>
    <w:basedOn w:val="a"/>
    <w:rsid w:val="00ED53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ED53F6"/>
    <w:pPr>
      <w:widowControl w:val="0"/>
    </w:pPr>
    <w:rPr>
      <w:snapToGrid w:val="0"/>
      <w:color w:val="000000"/>
      <w:sz w:val="28"/>
    </w:rPr>
  </w:style>
  <w:style w:type="table" w:styleId="ae">
    <w:name w:val="Table Grid"/>
    <w:basedOn w:val="a1"/>
    <w:uiPriority w:val="59"/>
    <w:rsid w:val="00ED5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Название Знак"/>
    <w:link w:val="af0"/>
    <w:locked/>
    <w:rsid w:val="00ED53F6"/>
    <w:rPr>
      <w:b/>
      <w:bCs/>
      <w:sz w:val="24"/>
      <w:szCs w:val="24"/>
    </w:rPr>
  </w:style>
  <w:style w:type="paragraph" w:styleId="af0">
    <w:name w:val="Title"/>
    <w:basedOn w:val="a"/>
    <w:link w:val="af"/>
    <w:qFormat/>
    <w:rsid w:val="00ED53F6"/>
    <w:pPr>
      <w:jc w:val="center"/>
    </w:pPr>
    <w:rPr>
      <w:b/>
      <w:bCs/>
    </w:rPr>
  </w:style>
  <w:style w:type="character" w:customStyle="1" w:styleId="18">
    <w:name w:val="Название Знак1"/>
    <w:basedOn w:val="a0"/>
    <w:rsid w:val="00ED53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No Spacing"/>
    <w:link w:val="af2"/>
    <w:uiPriority w:val="99"/>
    <w:qFormat/>
    <w:rsid w:val="00ED53F6"/>
    <w:rPr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rsid w:val="004F2616"/>
    <w:rPr>
      <w:sz w:val="24"/>
      <w:szCs w:val="24"/>
    </w:rPr>
  </w:style>
  <w:style w:type="paragraph" w:styleId="af3">
    <w:name w:val="Plain Text"/>
    <w:basedOn w:val="a"/>
    <w:link w:val="af4"/>
    <w:rsid w:val="00ED53F6"/>
    <w:rPr>
      <w:rFonts w:ascii="Courier New" w:eastAsia="Batang" w:hAnsi="Courier New"/>
      <w:sz w:val="20"/>
      <w:szCs w:val="20"/>
      <w:lang w:eastAsia="ko-KR"/>
    </w:rPr>
  </w:style>
  <w:style w:type="character" w:customStyle="1" w:styleId="af4">
    <w:name w:val="Текст Знак"/>
    <w:basedOn w:val="a0"/>
    <w:link w:val="af3"/>
    <w:rsid w:val="00ED53F6"/>
    <w:rPr>
      <w:rFonts w:ascii="Courier New" w:eastAsia="Batang" w:hAnsi="Courier New"/>
      <w:lang w:eastAsia="ko-KR"/>
    </w:rPr>
  </w:style>
  <w:style w:type="paragraph" w:customStyle="1" w:styleId="ConsPlusNormal">
    <w:name w:val="ConsPlusNormal"/>
    <w:rsid w:val="00ED53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aliases w:val="Варианты ответов,Абзац списка11"/>
    <w:basedOn w:val="a"/>
    <w:link w:val="af6"/>
    <w:uiPriority w:val="34"/>
    <w:qFormat/>
    <w:rsid w:val="00ED5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aliases w:val="Варианты ответов Знак,Абзац списка11 Знак"/>
    <w:link w:val="af5"/>
    <w:uiPriority w:val="34"/>
    <w:locked/>
    <w:rsid w:val="00ED53F6"/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ED53F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D53F6"/>
    <w:rPr>
      <w:sz w:val="24"/>
      <w:szCs w:val="24"/>
    </w:rPr>
  </w:style>
  <w:style w:type="paragraph" w:customStyle="1" w:styleId="ConsPlusTitle">
    <w:name w:val="ConsPlusTitle"/>
    <w:rsid w:val="00ED53F6"/>
    <w:pPr>
      <w:snapToGrid w:val="0"/>
    </w:pPr>
    <w:rPr>
      <w:rFonts w:ascii="Arial" w:hAnsi="Arial" w:cs="Arial"/>
      <w:b/>
      <w:bCs/>
    </w:rPr>
  </w:style>
  <w:style w:type="paragraph" w:customStyle="1" w:styleId="19">
    <w:name w:val="Абзац списка1"/>
    <w:basedOn w:val="a"/>
    <w:link w:val="ListParagraphChar"/>
    <w:rsid w:val="00ED53F6"/>
    <w:pPr>
      <w:ind w:left="720"/>
    </w:pPr>
    <w:rPr>
      <w:rFonts w:eastAsia="SimSun"/>
      <w:lang w:eastAsia="zh-CN"/>
    </w:rPr>
  </w:style>
  <w:style w:type="character" w:customStyle="1" w:styleId="ListParagraphChar">
    <w:name w:val="List Paragraph Char"/>
    <w:link w:val="19"/>
    <w:locked/>
    <w:rsid w:val="00ED53F6"/>
    <w:rPr>
      <w:rFonts w:eastAsia="SimSun"/>
      <w:sz w:val="24"/>
      <w:szCs w:val="24"/>
      <w:lang w:eastAsia="zh-CN"/>
    </w:rPr>
  </w:style>
  <w:style w:type="paragraph" w:customStyle="1" w:styleId="Report">
    <w:name w:val="Report"/>
    <w:basedOn w:val="a"/>
    <w:rsid w:val="00ED53F6"/>
    <w:pPr>
      <w:spacing w:line="360" w:lineRule="auto"/>
      <w:ind w:firstLine="567"/>
      <w:jc w:val="both"/>
    </w:pPr>
    <w:rPr>
      <w:szCs w:val="20"/>
    </w:rPr>
  </w:style>
  <w:style w:type="paragraph" w:styleId="af7">
    <w:name w:val="Normal (Web)"/>
    <w:basedOn w:val="a"/>
    <w:link w:val="af8"/>
    <w:uiPriority w:val="99"/>
    <w:unhideWhenUsed/>
    <w:qFormat/>
    <w:rsid w:val="00ED53F6"/>
    <w:pPr>
      <w:spacing w:before="100" w:beforeAutospacing="1" w:after="100" w:afterAutospacing="1"/>
    </w:pPr>
  </w:style>
  <w:style w:type="paragraph" w:customStyle="1" w:styleId="p23">
    <w:name w:val="p23"/>
    <w:basedOn w:val="a"/>
    <w:rsid w:val="00ED53F6"/>
    <w:pPr>
      <w:spacing w:before="100" w:beforeAutospacing="1" w:after="100" w:afterAutospacing="1"/>
    </w:pPr>
  </w:style>
  <w:style w:type="character" w:styleId="af9">
    <w:name w:val="Emphasis"/>
    <w:basedOn w:val="a0"/>
    <w:uiPriority w:val="20"/>
    <w:qFormat/>
    <w:rsid w:val="00ED53F6"/>
    <w:rPr>
      <w:i/>
      <w:iCs/>
    </w:rPr>
  </w:style>
  <w:style w:type="paragraph" w:styleId="afa">
    <w:name w:val="header"/>
    <w:basedOn w:val="a"/>
    <w:link w:val="afb"/>
    <w:rsid w:val="00BB503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BB503C"/>
    <w:rPr>
      <w:sz w:val="24"/>
      <w:szCs w:val="24"/>
    </w:rPr>
  </w:style>
  <w:style w:type="paragraph" w:styleId="afc">
    <w:name w:val="Balloon Text"/>
    <w:basedOn w:val="a"/>
    <w:link w:val="afd"/>
    <w:rsid w:val="001C55C7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1C55C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10D25"/>
    <w:pPr>
      <w:spacing w:before="100" w:beforeAutospacing="1" w:after="100" w:afterAutospacing="1"/>
    </w:pPr>
  </w:style>
  <w:style w:type="character" w:customStyle="1" w:styleId="idea">
    <w:name w:val="idea"/>
    <w:basedOn w:val="a0"/>
    <w:rsid w:val="004F2616"/>
  </w:style>
  <w:style w:type="character" w:customStyle="1" w:styleId="af8">
    <w:name w:val="Обычный (веб) Знак"/>
    <w:link w:val="af7"/>
    <w:uiPriority w:val="99"/>
    <w:locked/>
    <w:rsid w:val="001E171F"/>
    <w:rPr>
      <w:sz w:val="24"/>
      <w:szCs w:val="24"/>
    </w:rPr>
  </w:style>
  <w:style w:type="character" w:styleId="afe">
    <w:name w:val="FollowedHyperlink"/>
    <w:basedOn w:val="a0"/>
    <w:uiPriority w:val="99"/>
    <w:unhideWhenUsed/>
    <w:rsid w:val="009A6873"/>
    <w:rPr>
      <w:color w:val="954F72"/>
      <w:u w:val="single"/>
    </w:rPr>
  </w:style>
  <w:style w:type="paragraph" w:customStyle="1" w:styleId="xl66">
    <w:name w:val="xl66"/>
    <w:basedOn w:val="a"/>
    <w:rsid w:val="009A6873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9A6873"/>
    <w:pPr>
      <w:spacing w:before="100" w:beforeAutospacing="1" w:after="100" w:afterAutospacing="1"/>
    </w:pPr>
    <w:rPr>
      <w:sz w:val="12"/>
      <w:szCs w:val="12"/>
    </w:rPr>
  </w:style>
  <w:style w:type="paragraph" w:customStyle="1" w:styleId="xl68">
    <w:name w:val="xl68"/>
    <w:basedOn w:val="a"/>
    <w:rsid w:val="009A68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69">
    <w:name w:val="xl69"/>
    <w:basedOn w:val="a"/>
    <w:rsid w:val="009A68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0">
    <w:name w:val="xl70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1">
    <w:name w:val="xl71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2">
    <w:name w:val="xl72"/>
    <w:basedOn w:val="a"/>
    <w:rsid w:val="009A68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3">
    <w:name w:val="xl73"/>
    <w:basedOn w:val="a"/>
    <w:rsid w:val="009A6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4">
    <w:name w:val="xl74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5">
    <w:name w:val="xl75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6">
    <w:name w:val="xl76"/>
    <w:basedOn w:val="a"/>
    <w:rsid w:val="009A6873"/>
    <w:pPr>
      <w:spacing w:before="100" w:beforeAutospacing="1" w:after="100" w:afterAutospacing="1"/>
    </w:pPr>
    <w:rPr>
      <w:sz w:val="13"/>
      <w:szCs w:val="13"/>
    </w:rPr>
  </w:style>
  <w:style w:type="paragraph" w:customStyle="1" w:styleId="xl77">
    <w:name w:val="xl77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78">
    <w:name w:val="xl78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79">
    <w:name w:val="xl79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80">
    <w:name w:val="xl80"/>
    <w:basedOn w:val="a"/>
    <w:rsid w:val="009A6873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81">
    <w:name w:val="xl81"/>
    <w:basedOn w:val="a"/>
    <w:rsid w:val="009A6873"/>
    <w:pPr>
      <w:pBdr>
        <w:top w:val="single" w:sz="4" w:space="0" w:color="auto"/>
        <w:left w:val="single" w:sz="4" w:space="23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3"/>
      <w:szCs w:val="13"/>
    </w:rPr>
  </w:style>
  <w:style w:type="paragraph" w:customStyle="1" w:styleId="xl82">
    <w:name w:val="xl82"/>
    <w:basedOn w:val="a"/>
    <w:rsid w:val="009A6873"/>
    <w:pPr>
      <w:pBdr>
        <w:top w:val="single" w:sz="4" w:space="0" w:color="auto"/>
        <w:left w:val="single" w:sz="4" w:space="11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83">
    <w:name w:val="xl83"/>
    <w:basedOn w:val="a"/>
    <w:rsid w:val="009A6873"/>
    <w:pPr>
      <w:spacing w:before="100" w:beforeAutospacing="1" w:after="100" w:afterAutospacing="1"/>
    </w:pPr>
  </w:style>
  <w:style w:type="paragraph" w:customStyle="1" w:styleId="xl84">
    <w:name w:val="xl84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5">
    <w:name w:val="xl85"/>
    <w:basedOn w:val="a"/>
    <w:rsid w:val="009A68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6">
    <w:name w:val="xl86"/>
    <w:basedOn w:val="a"/>
    <w:rsid w:val="009A68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7">
    <w:name w:val="xl87"/>
    <w:basedOn w:val="a"/>
    <w:rsid w:val="009A6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8">
    <w:name w:val="xl88"/>
    <w:basedOn w:val="a"/>
    <w:rsid w:val="009A6873"/>
    <w:pP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0">
    <w:name w:val="xl90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1">
    <w:name w:val="xl91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2">
    <w:name w:val="xl92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3">
    <w:name w:val="xl93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4">
    <w:name w:val="xl94"/>
    <w:basedOn w:val="a"/>
    <w:rsid w:val="009A6873"/>
    <w:pPr>
      <w:shd w:val="clear" w:color="000000" w:fill="C6E0B4"/>
      <w:spacing w:before="100" w:beforeAutospacing="1" w:after="100" w:afterAutospacing="1"/>
    </w:pPr>
    <w:rPr>
      <w:sz w:val="14"/>
      <w:szCs w:val="14"/>
    </w:rPr>
  </w:style>
  <w:style w:type="paragraph" w:customStyle="1" w:styleId="xl95">
    <w:name w:val="xl95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A6873"/>
    <w:pPr>
      <w:shd w:val="clear" w:color="000000" w:fill="C6E0B4"/>
      <w:spacing w:before="100" w:beforeAutospacing="1" w:after="100" w:afterAutospacing="1"/>
    </w:pPr>
  </w:style>
  <w:style w:type="paragraph" w:customStyle="1" w:styleId="xl100">
    <w:name w:val="xl100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02">
    <w:name w:val="xl102"/>
    <w:basedOn w:val="a"/>
    <w:rsid w:val="009A68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03">
    <w:name w:val="xl103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04">
    <w:name w:val="xl104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05">
    <w:name w:val="xl105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106">
    <w:name w:val="xl106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107">
    <w:name w:val="xl107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108">
    <w:name w:val="xl108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109">
    <w:name w:val="xl109"/>
    <w:basedOn w:val="a"/>
    <w:rsid w:val="009A6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3"/>
      <w:szCs w:val="13"/>
    </w:rPr>
  </w:style>
  <w:style w:type="paragraph" w:customStyle="1" w:styleId="xl110">
    <w:name w:val="xl110"/>
    <w:basedOn w:val="a"/>
    <w:rsid w:val="009A68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A6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A6873"/>
    <w:pPr>
      <w:spacing w:before="100" w:beforeAutospacing="1" w:after="100" w:afterAutospacing="1"/>
      <w:textAlignment w:val="center"/>
    </w:pPr>
    <w:rPr>
      <w:sz w:val="12"/>
      <w:szCs w:val="12"/>
    </w:rPr>
  </w:style>
  <w:style w:type="paragraph" w:styleId="aff">
    <w:name w:val="Subtitle"/>
    <w:basedOn w:val="a"/>
    <w:next w:val="a"/>
    <w:link w:val="aff0"/>
    <w:uiPriority w:val="11"/>
    <w:qFormat/>
    <w:rsid w:val="003C5191"/>
    <w:pPr>
      <w:keepNext/>
      <w:keepLines/>
      <w:numPr>
        <w:ilvl w:val="1"/>
      </w:numPr>
      <w:spacing w:before="120" w:after="120" w:line="360" w:lineRule="auto"/>
      <w:ind w:firstLine="567"/>
      <w:contextualSpacing/>
      <w:jc w:val="both"/>
    </w:pPr>
    <w:rPr>
      <w:rFonts w:asciiTheme="majorHAnsi" w:eastAsiaTheme="majorEastAsia" w:hAnsiTheme="majorHAnsi" w:cstheme="majorBidi"/>
      <w:i/>
      <w:iCs/>
      <w:spacing w:val="15"/>
      <w:sz w:val="28"/>
      <w:lang w:eastAsia="en-US"/>
    </w:rPr>
  </w:style>
  <w:style w:type="character" w:customStyle="1" w:styleId="aff0">
    <w:name w:val="Подзаголовок Знак"/>
    <w:basedOn w:val="a0"/>
    <w:link w:val="aff"/>
    <w:uiPriority w:val="11"/>
    <w:rsid w:val="003C5191"/>
    <w:rPr>
      <w:rFonts w:asciiTheme="majorHAnsi" w:eastAsiaTheme="majorEastAsia" w:hAnsiTheme="majorHAnsi" w:cstheme="majorBidi"/>
      <w:i/>
      <w:iCs/>
      <w:spacing w:val="15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7868A-D792-4113-AB36-DCAD2704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30</Pages>
  <Words>12022</Words>
  <Characters>68531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80393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Куприянова Лидия Михайловна</cp:lastModifiedBy>
  <cp:revision>9</cp:revision>
  <cp:lastPrinted>2022-07-14T06:07:00Z</cp:lastPrinted>
  <dcterms:created xsi:type="dcterms:W3CDTF">2022-07-13T01:57:00Z</dcterms:created>
  <dcterms:modified xsi:type="dcterms:W3CDTF">2022-07-14T06:07:00Z</dcterms:modified>
</cp:coreProperties>
</file>